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08FD0" w14:textId="3CD15C45" w:rsidR="00E76F34" w:rsidRPr="00F44B7B" w:rsidRDefault="00E76F34" w:rsidP="00E76F34">
      <w:pPr>
        <w:spacing w:line="257" w:lineRule="auto"/>
        <w:jc w:val="center"/>
        <w:rPr>
          <w:rFonts w:ascii="Calibri" w:eastAsia="Calibri" w:hAnsi="Calibri" w:cs="Calibri"/>
          <w:b/>
          <w:bCs/>
          <w:sz w:val="32"/>
          <w:szCs w:val="32"/>
          <w:lang w:val="ka-GE"/>
        </w:rPr>
      </w:pPr>
    </w:p>
    <w:p w14:paraId="3EA9EFC9" w14:textId="77777777" w:rsidR="00E76F34" w:rsidRPr="00F44B7B" w:rsidRDefault="00E76F34" w:rsidP="00E76F34">
      <w:pPr>
        <w:spacing w:line="257" w:lineRule="auto"/>
        <w:jc w:val="center"/>
        <w:rPr>
          <w:rFonts w:ascii="Sylfaen" w:hAnsi="Sylfaen"/>
          <w:color w:val="000000"/>
          <w:sz w:val="24"/>
          <w:szCs w:val="24"/>
          <w:lang w:val="ka-GE"/>
        </w:rPr>
      </w:pPr>
    </w:p>
    <w:p w14:paraId="1860C7F7" w14:textId="77777777" w:rsidR="00E76F34" w:rsidRPr="00F44B7B" w:rsidRDefault="00E76F34" w:rsidP="00E76F34">
      <w:pPr>
        <w:spacing w:line="257" w:lineRule="auto"/>
        <w:jc w:val="center"/>
        <w:rPr>
          <w:rFonts w:ascii="Carlito" w:eastAsia="Carlito" w:hAnsi="Carlito" w:cs="Carlito"/>
          <w:sz w:val="24"/>
          <w:lang w:val="ka-GE"/>
        </w:rPr>
      </w:pPr>
    </w:p>
    <w:p w14:paraId="7152BC7C" w14:textId="7A265059" w:rsidR="00BF1715" w:rsidRPr="00F44B7B" w:rsidRDefault="004E5A52" w:rsidP="00BF1715">
      <w:pPr>
        <w:jc w:val="center"/>
        <w:rPr>
          <w:rFonts w:ascii="Corbel" w:hAnsi="Corbel"/>
          <w:b/>
          <w:sz w:val="36"/>
          <w:szCs w:val="36"/>
          <w:lang w:val="ka-GE"/>
        </w:rPr>
      </w:pPr>
      <w:r w:rsidRPr="00F44B7B">
        <w:rPr>
          <w:rFonts w:ascii="Sylfaen" w:hAnsi="Sylfaen"/>
          <w:b/>
          <w:sz w:val="36"/>
          <w:szCs w:val="36"/>
          <w:lang w:val="ka-GE"/>
        </w:rPr>
        <w:t>საქართველო</w:t>
      </w:r>
      <w:r w:rsidR="00BF1715" w:rsidRPr="00F44B7B">
        <w:rPr>
          <w:rFonts w:ascii="Corbel" w:hAnsi="Corbel"/>
          <w:b/>
          <w:sz w:val="36"/>
          <w:szCs w:val="36"/>
          <w:lang w:val="ka-GE"/>
        </w:rPr>
        <w:t xml:space="preserve">: </w:t>
      </w:r>
      <w:r w:rsidR="0025423E" w:rsidRPr="00F44B7B">
        <w:rPr>
          <w:rFonts w:ascii="Sylfaen" w:hAnsi="Sylfaen"/>
          <w:b/>
          <w:sz w:val="36"/>
          <w:szCs w:val="36"/>
          <w:lang w:val="ka-GE"/>
        </w:rPr>
        <w:t xml:space="preserve">პროექტი </w:t>
      </w:r>
      <w:r w:rsidR="00BF1715" w:rsidRPr="00F44B7B">
        <w:rPr>
          <w:rFonts w:ascii="Corbel" w:hAnsi="Corbel"/>
          <w:b/>
          <w:sz w:val="36"/>
          <w:szCs w:val="36"/>
          <w:lang w:val="ka-GE"/>
        </w:rPr>
        <w:t xml:space="preserve">Log In Georgia </w:t>
      </w:r>
    </w:p>
    <w:p w14:paraId="7943DC6C" w14:textId="77777777" w:rsidR="00BF1715" w:rsidRPr="00F44B7B" w:rsidRDefault="00BF1715" w:rsidP="00BF1715">
      <w:pPr>
        <w:jc w:val="center"/>
        <w:rPr>
          <w:rFonts w:ascii="Corbel" w:hAnsi="Corbel"/>
          <w:b/>
          <w:sz w:val="48"/>
          <w:lang w:val="ka-GE"/>
        </w:rPr>
      </w:pPr>
    </w:p>
    <w:p w14:paraId="3B6C23E7" w14:textId="77777777" w:rsidR="00BF1715" w:rsidRPr="00F44B7B" w:rsidRDefault="00BF1715" w:rsidP="00BF1715">
      <w:pPr>
        <w:jc w:val="center"/>
        <w:rPr>
          <w:rFonts w:ascii="Times New Roman" w:hAnsi="Times New Roman" w:cs="Times New Roman"/>
          <w:b/>
          <w:color w:val="5B9BD5" w:themeColor="accent1"/>
          <w:sz w:val="32"/>
          <w:szCs w:val="32"/>
          <w:lang w:val="ka-GE"/>
        </w:rPr>
      </w:pPr>
    </w:p>
    <w:p w14:paraId="3EAA3ABF" w14:textId="78D2AB34" w:rsidR="00BF1715" w:rsidRPr="00F44B7B" w:rsidRDefault="004E5A52" w:rsidP="00BF1715">
      <w:pPr>
        <w:jc w:val="center"/>
        <w:rPr>
          <w:rFonts w:ascii="Sylfaen" w:hAnsi="Sylfaen"/>
          <w:b/>
          <w:color w:val="5B9BD5" w:themeColor="accent1"/>
          <w:sz w:val="36"/>
          <w:szCs w:val="36"/>
          <w:lang w:val="ka-GE"/>
        </w:rPr>
      </w:pPr>
      <w:r w:rsidRPr="00F44B7B">
        <w:rPr>
          <w:rFonts w:ascii="Sylfaen" w:hAnsi="Sylfaen"/>
          <w:b/>
          <w:color w:val="5B9BD5" w:themeColor="accent1"/>
          <w:sz w:val="36"/>
          <w:szCs w:val="36"/>
          <w:lang w:val="ka-GE"/>
        </w:rPr>
        <w:t xml:space="preserve">გარემოსდაცვითი და სოციალური პასუხისმგებლობის </w:t>
      </w:r>
    </w:p>
    <w:p w14:paraId="239C8575" w14:textId="3D4FC25A" w:rsidR="00BF1715" w:rsidRPr="00F44B7B" w:rsidRDefault="004E5A52" w:rsidP="00BF1715">
      <w:pPr>
        <w:jc w:val="center"/>
        <w:rPr>
          <w:rFonts w:ascii="Corbel" w:hAnsi="Corbel"/>
          <w:b/>
          <w:color w:val="5B9BD5" w:themeColor="accent1"/>
          <w:sz w:val="36"/>
          <w:szCs w:val="36"/>
          <w:lang w:val="ka-GE"/>
        </w:rPr>
      </w:pPr>
      <w:r w:rsidRPr="00F44B7B">
        <w:rPr>
          <w:rFonts w:ascii="Sylfaen" w:hAnsi="Sylfaen"/>
          <w:b/>
          <w:color w:val="5B9BD5" w:themeColor="accent1"/>
          <w:sz w:val="36"/>
          <w:szCs w:val="36"/>
          <w:lang w:val="ka-GE"/>
        </w:rPr>
        <w:t>გეგმა</w:t>
      </w:r>
      <w:r w:rsidR="00EE36FB">
        <w:rPr>
          <w:rFonts w:ascii="Sylfaen" w:hAnsi="Sylfaen"/>
          <w:b/>
          <w:color w:val="5B9BD5" w:themeColor="accent1"/>
          <w:sz w:val="36"/>
          <w:szCs w:val="36"/>
          <w:lang w:val="ka-GE"/>
        </w:rPr>
        <w:t xml:space="preserve"> (სამუშაო ვერსია)</w:t>
      </w:r>
      <w:r w:rsidR="000B6088">
        <w:rPr>
          <w:rFonts w:ascii="Corbel" w:hAnsi="Corbel"/>
          <w:b/>
          <w:color w:val="5B9BD5" w:themeColor="accent1"/>
          <w:sz w:val="36"/>
          <w:szCs w:val="36"/>
          <w:lang w:val="ka-GE"/>
        </w:rPr>
        <w:t xml:space="preserve"> </w:t>
      </w:r>
      <w:r w:rsidR="00BF1715" w:rsidRPr="00F44B7B">
        <w:rPr>
          <w:rFonts w:ascii="Corbel" w:hAnsi="Corbel"/>
          <w:b/>
          <w:color w:val="5B9BD5" w:themeColor="accent1"/>
          <w:sz w:val="36"/>
          <w:szCs w:val="36"/>
          <w:lang w:val="ka-GE"/>
        </w:rPr>
        <w:t xml:space="preserve"> </w:t>
      </w:r>
    </w:p>
    <w:p w14:paraId="46B8ABB3" w14:textId="77777777" w:rsidR="00BF1715" w:rsidRPr="00F44B7B" w:rsidRDefault="00BF1715" w:rsidP="00BF1715">
      <w:pPr>
        <w:jc w:val="center"/>
        <w:rPr>
          <w:rFonts w:ascii="Times New Roman" w:hAnsi="Times New Roman" w:cs="Times New Roman"/>
          <w:b/>
          <w:color w:val="5B9BD5" w:themeColor="accent1"/>
          <w:sz w:val="32"/>
          <w:szCs w:val="32"/>
          <w:lang w:val="ka-GE"/>
        </w:rPr>
      </w:pPr>
    </w:p>
    <w:p w14:paraId="359FD5D5" w14:textId="77777777" w:rsidR="00BF1715" w:rsidRPr="00F44B7B" w:rsidRDefault="00BF1715" w:rsidP="00BF1715">
      <w:pPr>
        <w:jc w:val="center"/>
        <w:rPr>
          <w:rFonts w:ascii="Times New Roman" w:hAnsi="Times New Roman" w:cs="Times New Roman"/>
          <w:b/>
          <w:sz w:val="32"/>
          <w:szCs w:val="32"/>
          <w:lang w:val="ka-GE"/>
        </w:rPr>
      </w:pPr>
    </w:p>
    <w:p w14:paraId="6BFEA8B2" w14:textId="77777777" w:rsidR="00E76F34" w:rsidRPr="00F44B7B" w:rsidRDefault="00E76F34" w:rsidP="00E76F34">
      <w:pPr>
        <w:rPr>
          <w:rFonts w:ascii="Carlito" w:eastAsia="Carlito" w:hAnsi="Carlito" w:cs="Carlito"/>
          <w:sz w:val="24"/>
          <w:lang w:val="ka-GE"/>
        </w:rPr>
      </w:pPr>
    </w:p>
    <w:p w14:paraId="239AAA74" w14:textId="77777777" w:rsidR="00E76F34" w:rsidRPr="00F44B7B" w:rsidRDefault="00E76F34" w:rsidP="00E76F34">
      <w:pPr>
        <w:rPr>
          <w:rFonts w:ascii="Carlito" w:eastAsia="Carlito" w:hAnsi="Carlito" w:cs="Carlito"/>
          <w:sz w:val="24"/>
          <w:lang w:val="ka-GE"/>
        </w:rPr>
      </w:pPr>
    </w:p>
    <w:p w14:paraId="7F89EC4B" w14:textId="77777777" w:rsidR="00E76F34" w:rsidRPr="00F44B7B" w:rsidRDefault="00E76F34" w:rsidP="00E76F34">
      <w:pPr>
        <w:rPr>
          <w:rFonts w:ascii="Carlito" w:eastAsia="Carlito" w:hAnsi="Carlito" w:cs="Carlito"/>
          <w:sz w:val="24"/>
          <w:lang w:val="ka-GE"/>
        </w:rPr>
      </w:pPr>
    </w:p>
    <w:p w14:paraId="693AF660" w14:textId="77777777" w:rsidR="00E76F34" w:rsidRPr="00F44B7B" w:rsidRDefault="00E76F34" w:rsidP="00E76F34">
      <w:pPr>
        <w:rPr>
          <w:rFonts w:ascii="Carlito" w:eastAsia="Carlito" w:hAnsi="Carlito" w:cs="Carlito"/>
          <w:sz w:val="24"/>
          <w:lang w:val="ka-GE"/>
        </w:rPr>
      </w:pPr>
    </w:p>
    <w:p w14:paraId="160AA7E7" w14:textId="77777777" w:rsidR="00E76F34" w:rsidRPr="00F44B7B" w:rsidRDefault="00E76F34" w:rsidP="00E76F34">
      <w:pPr>
        <w:rPr>
          <w:rFonts w:ascii="Carlito" w:eastAsia="Carlito" w:hAnsi="Carlito" w:cs="Carlito"/>
          <w:sz w:val="24"/>
          <w:lang w:val="ka-GE"/>
        </w:rPr>
      </w:pPr>
    </w:p>
    <w:p w14:paraId="31D81964" w14:textId="77777777" w:rsidR="00E76F34" w:rsidRPr="00F44B7B" w:rsidRDefault="00E76F34" w:rsidP="00E76F34">
      <w:pPr>
        <w:spacing w:line="257" w:lineRule="auto"/>
        <w:rPr>
          <w:rFonts w:ascii="Carlito" w:eastAsia="Carlito" w:hAnsi="Carlito" w:cs="Carlito"/>
          <w:sz w:val="24"/>
          <w:lang w:val="ka-GE"/>
        </w:rPr>
      </w:pPr>
    </w:p>
    <w:p w14:paraId="4A52EE50" w14:textId="77777777" w:rsidR="00E76F34" w:rsidRPr="00F44B7B" w:rsidRDefault="00E76F34" w:rsidP="00E76F34">
      <w:pPr>
        <w:spacing w:line="257" w:lineRule="auto"/>
        <w:jc w:val="center"/>
        <w:rPr>
          <w:rFonts w:ascii="Carlito" w:eastAsia="Carlito" w:hAnsi="Carlito" w:cs="Carlito"/>
          <w:sz w:val="24"/>
          <w:lang w:val="ka-GE"/>
        </w:rPr>
      </w:pPr>
    </w:p>
    <w:p w14:paraId="6A8D5CDC" w14:textId="77777777" w:rsidR="00E76F34" w:rsidRPr="00F44B7B" w:rsidRDefault="00E76F34" w:rsidP="00E76F34">
      <w:pPr>
        <w:spacing w:line="257" w:lineRule="auto"/>
        <w:jc w:val="center"/>
        <w:rPr>
          <w:rFonts w:ascii="Carlito" w:eastAsia="Carlito" w:hAnsi="Carlito" w:cs="Carlito"/>
          <w:sz w:val="24"/>
          <w:lang w:val="ka-GE"/>
        </w:rPr>
      </w:pPr>
    </w:p>
    <w:p w14:paraId="4C30500B" w14:textId="77777777" w:rsidR="00E76F34" w:rsidRPr="00F44B7B" w:rsidRDefault="00E76F34" w:rsidP="00E76F34">
      <w:pPr>
        <w:spacing w:line="257" w:lineRule="auto"/>
        <w:jc w:val="center"/>
        <w:rPr>
          <w:rFonts w:ascii="Carlito" w:eastAsia="Carlito" w:hAnsi="Carlito" w:cs="Carlito"/>
          <w:sz w:val="24"/>
          <w:lang w:val="ka-GE"/>
        </w:rPr>
      </w:pPr>
    </w:p>
    <w:p w14:paraId="747B93F4" w14:textId="77777777" w:rsidR="00E76F34" w:rsidRPr="00F44B7B" w:rsidRDefault="00E76F34" w:rsidP="00E76F34">
      <w:pPr>
        <w:spacing w:line="257" w:lineRule="auto"/>
        <w:jc w:val="center"/>
        <w:rPr>
          <w:rFonts w:ascii="Carlito" w:eastAsia="Carlito" w:hAnsi="Carlito" w:cs="Carlito"/>
          <w:sz w:val="24"/>
          <w:lang w:val="ka-GE"/>
        </w:rPr>
      </w:pPr>
    </w:p>
    <w:p w14:paraId="43E7EF4D" w14:textId="77777777" w:rsidR="00E76F34" w:rsidRPr="00F44B7B" w:rsidRDefault="00E76F34" w:rsidP="00E76F34">
      <w:pPr>
        <w:spacing w:line="257" w:lineRule="auto"/>
        <w:jc w:val="center"/>
        <w:rPr>
          <w:rFonts w:ascii="Carlito" w:eastAsia="Carlito" w:hAnsi="Carlito" w:cs="Carlito"/>
          <w:sz w:val="24"/>
          <w:lang w:val="ka-GE"/>
        </w:rPr>
      </w:pPr>
    </w:p>
    <w:p w14:paraId="1C19F642" w14:textId="1FFD96FA" w:rsidR="00E76F34" w:rsidRPr="00F44B7B" w:rsidRDefault="000B6088" w:rsidP="00BF1715">
      <w:pPr>
        <w:spacing w:line="257" w:lineRule="auto"/>
        <w:jc w:val="center"/>
        <w:rPr>
          <w:rFonts w:ascii="Carlito" w:eastAsia="Carlito" w:hAnsi="Carlito" w:cs="Carlito"/>
          <w:sz w:val="24"/>
          <w:lang w:val="ka-GE"/>
        </w:rPr>
      </w:pPr>
      <w:r>
        <w:rPr>
          <w:rFonts w:ascii="Sylfaen" w:eastAsia="Carlito" w:hAnsi="Sylfaen" w:cs="Carlito"/>
          <w:sz w:val="24"/>
        </w:rPr>
        <w:t xml:space="preserve"> </w:t>
      </w:r>
      <w:r w:rsidR="00FE62AA">
        <w:rPr>
          <w:rFonts w:ascii="Sylfaen" w:eastAsia="Carlito" w:hAnsi="Sylfaen" w:cs="Carlito"/>
          <w:sz w:val="24"/>
          <w:lang w:val="ka-GE"/>
        </w:rPr>
        <w:t>29</w:t>
      </w:r>
      <w:r>
        <w:rPr>
          <w:rFonts w:ascii="Sylfaen" w:eastAsia="Carlito" w:hAnsi="Sylfaen" w:cs="Carlito"/>
          <w:sz w:val="24"/>
        </w:rPr>
        <w:t xml:space="preserve"> </w:t>
      </w:r>
      <w:r w:rsidR="004E5A52" w:rsidRPr="00F44B7B">
        <w:rPr>
          <w:rFonts w:ascii="Sylfaen" w:eastAsia="Carlito" w:hAnsi="Sylfaen" w:cs="Carlito"/>
          <w:sz w:val="24"/>
          <w:lang w:val="ka-GE"/>
        </w:rPr>
        <w:t>ივლისი</w:t>
      </w:r>
      <w:r w:rsidR="00EE36FB">
        <w:rPr>
          <w:rFonts w:ascii="Sylfaen" w:eastAsia="Carlito" w:hAnsi="Sylfaen" w:cs="Carlito"/>
          <w:sz w:val="24"/>
          <w:lang w:val="ka-GE"/>
        </w:rPr>
        <w:t xml:space="preserve"> </w:t>
      </w:r>
      <w:r w:rsidR="00E76F34" w:rsidRPr="00F44B7B">
        <w:rPr>
          <w:rFonts w:ascii="Carlito" w:eastAsia="Carlito" w:hAnsi="Carlito" w:cs="Carlito"/>
          <w:sz w:val="24"/>
          <w:lang w:val="ka-GE"/>
        </w:rPr>
        <w:t xml:space="preserve"> 2020</w:t>
      </w:r>
    </w:p>
    <w:p w14:paraId="16D93940" w14:textId="4DFA77CE" w:rsidR="00483721" w:rsidRPr="00F44B7B" w:rsidRDefault="00BF1715" w:rsidP="00BF1715">
      <w:pPr>
        <w:rPr>
          <w:rFonts w:ascii="Carlito" w:eastAsia="Carlito" w:hAnsi="Carlito" w:cs="Carlito"/>
          <w:sz w:val="24"/>
          <w:lang w:val="ka-GE"/>
        </w:rPr>
      </w:pPr>
      <w:r w:rsidRPr="00F44B7B">
        <w:rPr>
          <w:rFonts w:ascii="Carlito" w:eastAsia="Carlito" w:hAnsi="Carlito" w:cs="Carlito"/>
          <w:sz w:val="24"/>
          <w:lang w:val="ka-GE"/>
        </w:rPr>
        <w:br w:type="page"/>
      </w:r>
    </w:p>
    <w:p w14:paraId="2676129C" w14:textId="3A9590A4" w:rsidR="006B6FB3" w:rsidRPr="00F44B7B" w:rsidRDefault="004E5A52" w:rsidP="007E7678">
      <w:pPr>
        <w:spacing w:line="257" w:lineRule="auto"/>
        <w:jc w:val="center"/>
        <w:rPr>
          <w:rFonts w:eastAsia="Carlito" w:cstheme="minorHAnsi"/>
          <w:b/>
          <w:bCs/>
          <w:sz w:val="24"/>
          <w:lang w:val="ka-GE"/>
        </w:rPr>
      </w:pPr>
      <w:r w:rsidRPr="00F44B7B">
        <w:rPr>
          <w:rFonts w:eastAsia="Carlito" w:cstheme="minorHAnsi"/>
          <w:b/>
          <w:bCs/>
          <w:sz w:val="24"/>
          <w:lang w:val="ka-GE"/>
        </w:rPr>
        <w:lastRenderedPageBreak/>
        <w:t xml:space="preserve">გარემოსდაცვითი და სოციალური პასუხისმგებლობის გეგმა </w:t>
      </w:r>
    </w:p>
    <w:p w14:paraId="1AB4B3A8" w14:textId="77777777" w:rsidR="007E7678" w:rsidRPr="00F44B7B" w:rsidRDefault="007E7678" w:rsidP="007E7678">
      <w:pPr>
        <w:jc w:val="both"/>
        <w:rPr>
          <w:rFonts w:cstheme="minorHAnsi"/>
          <w:lang w:val="ka-GE"/>
        </w:rPr>
      </w:pPr>
    </w:p>
    <w:p w14:paraId="5FD46BAA" w14:textId="33675C4C" w:rsidR="00D14BC6" w:rsidRPr="00F44B7B" w:rsidRDefault="0003247E" w:rsidP="00D14BC6">
      <w:pPr>
        <w:numPr>
          <w:ilvl w:val="0"/>
          <w:numId w:val="3"/>
        </w:numPr>
        <w:jc w:val="both"/>
        <w:rPr>
          <w:rFonts w:cstheme="minorHAnsi"/>
          <w:lang w:val="ka-GE"/>
        </w:rPr>
      </w:pPr>
      <w:r w:rsidRPr="00F44B7B">
        <w:rPr>
          <w:rFonts w:cstheme="minorHAnsi"/>
          <w:i/>
          <w:iCs/>
          <w:lang w:val="ka-GE"/>
        </w:rPr>
        <w:t>არა სამეწარმეო და არა მომგებიანი იურიდიული პირი</w:t>
      </w:r>
      <w:r w:rsidR="00BF1715" w:rsidRPr="00F44B7B">
        <w:rPr>
          <w:rFonts w:cstheme="minorHAnsi"/>
          <w:i/>
          <w:iCs/>
          <w:lang w:val="ka-GE"/>
        </w:rPr>
        <w:t xml:space="preserve"> </w:t>
      </w:r>
      <w:r w:rsidRPr="00F44B7B">
        <w:rPr>
          <w:rFonts w:cstheme="minorHAnsi"/>
          <w:i/>
          <w:iCs/>
          <w:lang w:val="ka-GE"/>
        </w:rPr>
        <w:t xml:space="preserve">Open Net </w:t>
      </w:r>
      <w:r w:rsidR="00BF1715" w:rsidRPr="00F44B7B">
        <w:rPr>
          <w:rFonts w:cstheme="minorHAnsi"/>
          <w:i/>
          <w:iCs/>
          <w:lang w:val="ka-GE"/>
        </w:rPr>
        <w:t xml:space="preserve">(NNLE) </w:t>
      </w:r>
      <w:r w:rsidR="0087253E" w:rsidRPr="00F44B7B">
        <w:rPr>
          <w:rFonts w:cstheme="minorHAnsi"/>
          <w:lang w:val="ka-GE"/>
        </w:rPr>
        <w:t>(</w:t>
      </w:r>
      <w:r w:rsidRPr="00F44B7B">
        <w:rPr>
          <w:rFonts w:cstheme="minorHAnsi"/>
          <w:lang w:val="ka-GE"/>
        </w:rPr>
        <w:t>აქაც და შემდგომ</w:t>
      </w:r>
      <w:r w:rsidR="0087253E" w:rsidRPr="00F44B7B">
        <w:rPr>
          <w:rFonts w:cstheme="minorHAnsi"/>
          <w:lang w:val="ka-GE"/>
        </w:rPr>
        <w:t xml:space="preserve"> Open Net) </w:t>
      </w:r>
      <w:r w:rsidRPr="00F44B7B">
        <w:rPr>
          <w:rFonts w:cstheme="minorHAnsi"/>
          <w:lang w:val="ka-GE"/>
        </w:rPr>
        <w:t>განახორციელებს პროექტს</w:t>
      </w:r>
      <w:r w:rsidR="00BF1715" w:rsidRPr="00F44B7B">
        <w:rPr>
          <w:rFonts w:cstheme="minorHAnsi"/>
          <w:lang w:val="ka-GE"/>
        </w:rPr>
        <w:t xml:space="preserve"> </w:t>
      </w:r>
      <w:r w:rsidR="003650E7" w:rsidRPr="00F44B7B">
        <w:rPr>
          <w:rFonts w:cstheme="minorHAnsi"/>
          <w:lang w:val="ka-GE"/>
        </w:rPr>
        <w:t xml:space="preserve">საქართველოს ეკონომიკისა და მდგრადი განვითარების და </w:t>
      </w:r>
      <w:r w:rsidR="00D17B03" w:rsidRPr="00F44B7B">
        <w:rPr>
          <w:rFonts w:cstheme="minorHAnsi"/>
          <w:lang w:val="ka-GE"/>
        </w:rPr>
        <w:t xml:space="preserve">სამინისტროს (MOESD) ხელმძღვანელობით და </w:t>
      </w:r>
      <w:r w:rsidR="00BF1715" w:rsidRPr="00F44B7B">
        <w:rPr>
          <w:rFonts w:cstheme="minorHAnsi"/>
          <w:lang w:val="ka-GE"/>
        </w:rPr>
        <w:t xml:space="preserve"> </w:t>
      </w:r>
      <w:r w:rsidR="00D17B03" w:rsidRPr="00F44B7B">
        <w:rPr>
          <w:rFonts w:cstheme="minorHAnsi"/>
          <w:lang w:val="ka-GE"/>
        </w:rPr>
        <w:t xml:space="preserve">საქართველოს კომუნიკაციების ეროვნული კომისიის (ComCom) </w:t>
      </w:r>
      <w:r w:rsidR="00D14BC6" w:rsidRPr="00F44B7B">
        <w:rPr>
          <w:rFonts w:cstheme="minorHAnsi"/>
          <w:lang w:val="ka-GE"/>
        </w:rPr>
        <w:t>ჩართულობით.  რეკონსტრუქციისა და განვითარების საერთაშორისო ბანკი (შემდგომში ბანკი) დათანხმდა, უზრუნველყოს პროექტის დაფინანსება.</w:t>
      </w:r>
    </w:p>
    <w:p w14:paraId="03B17D56" w14:textId="2E37A64D" w:rsidR="007E7678" w:rsidRPr="00F44B7B" w:rsidRDefault="00BF1715" w:rsidP="00D14BC6">
      <w:pPr>
        <w:numPr>
          <w:ilvl w:val="0"/>
          <w:numId w:val="3"/>
        </w:numPr>
        <w:jc w:val="both"/>
        <w:rPr>
          <w:rFonts w:cstheme="minorHAnsi"/>
          <w:lang w:val="ka-GE"/>
        </w:rPr>
      </w:pPr>
      <w:r w:rsidRPr="00F44B7B">
        <w:rPr>
          <w:rFonts w:cstheme="minorHAnsi"/>
          <w:i/>
          <w:iCs/>
          <w:lang w:val="ka-GE"/>
        </w:rPr>
        <w:t>Open Net</w:t>
      </w:r>
      <w:r w:rsidRPr="00F44B7B">
        <w:rPr>
          <w:rFonts w:cstheme="minorHAnsi"/>
          <w:lang w:val="ka-GE"/>
        </w:rPr>
        <w:t xml:space="preserve"> </w:t>
      </w:r>
      <w:r w:rsidR="00D16070" w:rsidRPr="00F44B7B">
        <w:rPr>
          <w:rFonts w:cstheme="minorHAnsi"/>
          <w:lang w:val="ka-GE"/>
        </w:rPr>
        <w:t xml:space="preserve">განახორციელებს მატერიალურ ზომებს და ქმედებებს, ისე რომ პროექტი განხორციელდეს მსოფლიო ბანკის გარემოსდაცვითი და სოციალური სტანდარტების  </w:t>
      </w:r>
      <w:r w:rsidR="007E7678" w:rsidRPr="00F44B7B">
        <w:rPr>
          <w:rFonts w:cstheme="minorHAnsi"/>
          <w:lang w:val="ka-GE"/>
        </w:rPr>
        <w:t xml:space="preserve"> </w:t>
      </w:r>
      <w:r w:rsidR="00D16070" w:rsidRPr="00F44B7B">
        <w:rPr>
          <w:rFonts w:cstheme="minorHAnsi"/>
          <w:lang w:val="ka-GE"/>
        </w:rPr>
        <w:t xml:space="preserve">(ESSs) შესაბამისად. </w:t>
      </w:r>
      <w:r w:rsidR="007E7678" w:rsidRPr="00F44B7B">
        <w:rPr>
          <w:rFonts w:cstheme="minorHAnsi"/>
          <w:lang w:val="ka-GE"/>
        </w:rPr>
        <w:t xml:space="preserve"> </w:t>
      </w:r>
      <w:r w:rsidR="00D16070" w:rsidRPr="00F44B7B">
        <w:rPr>
          <w:rFonts w:cstheme="minorHAnsi"/>
          <w:lang w:val="ka-GE"/>
        </w:rPr>
        <w:t>გარემოსდაცვითი და სოციალური პასუხისმგებლობის გეგმა</w:t>
      </w:r>
      <w:r w:rsidR="007E7678" w:rsidRPr="00F44B7B">
        <w:rPr>
          <w:rFonts w:cstheme="minorHAnsi"/>
          <w:lang w:val="ka-GE"/>
        </w:rPr>
        <w:t xml:space="preserve"> (ESCP) </w:t>
      </w:r>
      <w:r w:rsidR="00507F83" w:rsidRPr="00F44B7B">
        <w:rPr>
          <w:rFonts w:cstheme="minorHAnsi"/>
          <w:lang w:val="ka-GE"/>
        </w:rPr>
        <w:t>განსაზღვრავს</w:t>
      </w:r>
      <w:r w:rsidR="00D16070" w:rsidRPr="00F44B7B">
        <w:rPr>
          <w:rFonts w:cstheme="minorHAnsi"/>
          <w:lang w:val="ka-GE"/>
        </w:rPr>
        <w:t xml:space="preserve"> მატერიალურ </w:t>
      </w:r>
      <w:r w:rsidR="007E7678" w:rsidRPr="00F44B7B">
        <w:rPr>
          <w:rFonts w:cstheme="minorHAnsi"/>
          <w:lang w:val="ka-GE"/>
        </w:rPr>
        <w:t xml:space="preserve"> </w:t>
      </w:r>
      <w:r w:rsidR="00507F83" w:rsidRPr="00F44B7B">
        <w:rPr>
          <w:rFonts w:cstheme="minorHAnsi"/>
          <w:lang w:val="ka-GE"/>
        </w:rPr>
        <w:t xml:space="preserve">ზომებს და ქმედებს, ნებისმიერ სპეციფიურ დოკუმენტაციას და გეგმას, ასევე ვადებს ყოველი მათგანისათვის.  </w:t>
      </w:r>
    </w:p>
    <w:p w14:paraId="4B21EC89" w14:textId="62A0923F" w:rsidR="007E7678" w:rsidRPr="00F44B7B" w:rsidRDefault="00BF1715" w:rsidP="007E7678">
      <w:pPr>
        <w:numPr>
          <w:ilvl w:val="0"/>
          <w:numId w:val="3"/>
        </w:numPr>
        <w:jc w:val="both"/>
        <w:rPr>
          <w:rFonts w:cstheme="minorHAnsi"/>
          <w:lang w:val="ka-GE"/>
        </w:rPr>
      </w:pPr>
      <w:r w:rsidRPr="00F44B7B">
        <w:rPr>
          <w:rFonts w:cstheme="minorHAnsi"/>
          <w:i/>
          <w:iCs/>
          <w:lang w:val="ka-GE"/>
        </w:rPr>
        <w:t>Open Net</w:t>
      </w:r>
      <w:r w:rsidR="007E7678" w:rsidRPr="00F44B7B">
        <w:rPr>
          <w:rFonts w:cstheme="minorHAnsi"/>
          <w:lang w:val="ka-GE"/>
        </w:rPr>
        <w:t xml:space="preserve"> </w:t>
      </w:r>
      <w:r w:rsidR="00C8664F" w:rsidRPr="00F44B7B">
        <w:rPr>
          <w:rFonts w:cstheme="minorHAnsi"/>
          <w:lang w:val="ka-GE"/>
        </w:rPr>
        <w:t xml:space="preserve">იმოქმედებს ESF -ის ფარგლებში მოთხოვნილი და ამ ESCP -სთან დაკავშირებული ნებისმიერი სხვა </w:t>
      </w:r>
      <w:r w:rsidR="00AE0D07">
        <w:rPr>
          <w:rFonts w:cstheme="minorHAnsi"/>
          <w:lang w:val="ka-GE"/>
        </w:rPr>
        <w:t>გარემოს დაცვის და სოციალური პასუხისმგებლობის</w:t>
      </w:r>
      <w:r w:rsidR="00C8664F" w:rsidRPr="00F44B7B">
        <w:rPr>
          <w:rFonts w:cstheme="minorHAnsi"/>
          <w:lang w:val="ka-GE"/>
        </w:rPr>
        <w:t xml:space="preserve">  დოკუმენტის მოთხოვნების შესაბამისად, მაგალითად, როგორიცაა:    გარემოსდაცვითი და სოციალური მართვის ჩარჩო</w:t>
      </w:r>
      <w:r w:rsidRPr="00F44B7B">
        <w:rPr>
          <w:rFonts w:cstheme="minorHAnsi"/>
          <w:lang w:val="ka-GE"/>
        </w:rPr>
        <w:t xml:space="preserve"> (ESMF), </w:t>
      </w:r>
      <w:r w:rsidR="00C8664F" w:rsidRPr="00F44B7B">
        <w:rPr>
          <w:rFonts w:cstheme="minorHAnsi"/>
          <w:lang w:val="ka-GE"/>
        </w:rPr>
        <w:t>გარემოსდაცვითი და სოციალური მართვის გეგმები</w:t>
      </w:r>
      <w:r w:rsidR="007E7678" w:rsidRPr="00F44B7B">
        <w:rPr>
          <w:rFonts w:cstheme="minorHAnsi"/>
          <w:lang w:val="ka-GE"/>
        </w:rPr>
        <w:t xml:space="preserve">(ESMP), </w:t>
      </w:r>
      <w:r w:rsidR="00C8664F" w:rsidRPr="00F44B7B">
        <w:rPr>
          <w:rFonts w:cstheme="minorHAnsi"/>
          <w:lang w:val="ka-GE"/>
        </w:rPr>
        <w:t>განსახლების პოლიტიკის ჩარჩო</w:t>
      </w:r>
      <w:r w:rsidR="007E7678" w:rsidRPr="00F44B7B">
        <w:rPr>
          <w:rFonts w:cstheme="minorHAnsi"/>
          <w:lang w:val="ka-GE"/>
        </w:rPr>
        <w:t xml:space="preserve"> (RP</w:t>
      </w:r>
      <w:r w:rsidRPr="00F44B7B">
        <w:rPr>
          <w:rFonts w:cstheme="minorHAnsi"/>
          <w:lang w:val="ka-GE"/>
        </w:rPr>
        <w:t>F</w:t>
      </w:r>
      <w:r w:rsidR="007E7678" w:rsidRPr="00F44B7B">
        <w:rPr>
          <w:rFonts w:cstheme="minorHAnsi"/>
          <w:lang w:val="ka-GE"/>
        </w:rPr>
        <w:t xml:space="preserve">), </w:t>
      </w:r>
      <w:r w:rsidR="00C8664F" w:rsidRPr="00F44B7B">
        <w:rPr>
          <w:rFonts w:cstheme="minorHAnsi"/>
          <w:lang w:val="ka-GE"/>
        </w:rPr>
        <w:t>შრომის მართვის პროცედურები</w:t>
      </w:r>
      <w:r w:rsidRPr="00F44B7B">
        <w:rPr>
          <w:rFonts w:cstheme="minorHAnsi"/>
          <w:lang w:val="ka-GE"/>
        </w:rPr>
        <w:t xml:space="preserve"> (LMP), </w:t>
      </w:r>
      <w:r w:rsidR="00C8664F" w:rsidRPr="00F44B7B">
        <w:rPr>
          <w:rFonts w:cstheme="minorHAnsi"/>
          <w:lang w:val="ka-GE"/>
        </w:rPr>
        <w:t>და</w:t>
      </w:r>
      <w:r w:rsidR="007E7678" w:rsidRPr="00F44B7B">
        <w:rPr>
          <w:rFonts w:cstheme="minorHAnsi"/>
          <w:lang w:val="ka-GE"/>
        </w:rPr>
        <w:t xml:space="preserve"> </w:t>
      </w:r>
      <w:r w:rsidR="00C8664F" w:rsidRPr="00F44B7B">
        <w:rPr>
          <w:rFonts w:cstheme="minorHAnsi"/>
          <w:lang w:val="ka-GE"/>
        </w:rPr>
        <w:t>დაინტერესებული მხარეების ჩართვის გეგმები</w:t>
      </w:r>
      <w:r w:rsidR="007E7678" w:rsidRPr="00F44B7B">
        <w:rPr>
          <w:rFonts w:cstheme="minorHAnsi"/>
          <w:lang w:val="ka-GE"/>
        </w:rPr>
        <w:t xml:space="preserve"> (SEP), </w:t>
      </w:r>
      <w:r w:rsidR="00C8664F" w:rsidRPr="00F44B7B">
        <w:rPr>
          <w:rFonts w:cstheme="minorHAnsi"/>
          <w:lang w:val="ka-GE"/>
        </w:rPr>
        <w:t>ასევე აღნიშნულ</w:t>
      </w:r>
      <w:r w:rsidR="007E7678" w:rsidRPr="00F44B7B">
        <w:rPr>
          <w:rFonts w:cstheme="minorHAnsi"/>
          <w:lang w:val="ka-GE"/>
        </w:rPr>
        <w:t xml:space="preserve"> E&amp;S </w:t>
      </w:r>
      <w:r w:rsidR="00C8664F" w:rsidRPr="00F44B7B">
        <w:rPr>
          <w:rFonts w:cstheme="minorHAnsi"/>
          <w:lang w:val="ka-GE"/>
        </w:rPr>
        <w:t>დოკუმენტებში განსაზღვრული ვადები</w:t>
      </w:r>
      <w:r w:rsidR="007E7678" w:rsidRPr="00F44B7B">
        <w:rPr>
          <w:rFonts w:cstheme="minorHAnsi"/>
          <w:lang w:val="ka-GE"/>
        </w:rPr>
        <w:t>.</w:t>
      </w:r>
    </w:p>
    <w:p w14:paraId="6F7C289F" w14:textId="691A017C" w:rsidR="007E7678" w:rsidRPr="00F44B7B" w:rsidRDefault="00BF1715" w:rsidP="007E7678">
      <w:pPr>
        <w:numPr>
          <w:ilvl w:val="0"/>
          <w:numId w:val="3"/>
        </w:numPr>
        <w:jc w:val="both"/>
        <w:rPr>
          <w:rFonts w:cstheme="minorHAnsi"/>
          <w:lang w:val="ka-GE"/>
        </w:rPr>
      </w:pPr>
      <w:r w:rsidRPr="00F44B7B">
        <w:rPr>
          <w:rFonts w:cstheme="minorHAnsi"/>
          <w:i/>
          <w:iCs/>
          <w:lang w:val="ka-GE"/>
        </w:rPr>
        <w:t>Open Net</w:t>
      </w:r>
      <w:r w:rsidRPr="00F44B7B">
        <w:rPr>
          <w:rFonts w:cstheme="minorHAnsi"/>
          <w:lang w:val="ka-GE"/>
        </w:rPr>
        <w:t xml:space="preserve"> </w:t>
      </w:r>
      <w:r w:rsidR="00C8664F" w:rsidRPr="00F44B7B">
        <w:rPr>
          <w:rFonts w:cstheme="minorHAnsi"/>
          <w:lang w:val="ka-GE"/>
        </w:rPr>
        <w:t xml:space="preserve">პასუხისმგებელია </w:t>
      </w:r>
      <w:r w:rsidR="007C5ADA" w:rsidRPr="00F44B7B">
        <w:rPr>
          <w:rFonts w:cstheme="minorHAnsi"/>
          <w:lang w:val="ka-GE"/>
        </w:rPr>
        <w:t xml:space="preserve">შესაბამისობაზე </w:t>
      </w:r>
      <w:r w:rsidR="007E7678" w:rsidRPr="00F44B7B">
        <w:rPr>
          <w:rFonts w:cstheme="minorHAnsi"/>
          <w:lang w:val="ka-GE"/>
        </w:rPr>
        <w:t>ESCP</w:t>
      </w:r>
      <w:r w:rsidR="007C5ADA" w:rsidRPr="00F44B7B">
        <w:rPr>
          <w:rFonts w:cstheme="minorHAnsi"/>
          <w:lang w:val="ka-GE"/>
        </w:rPr>
        <w:t xml:space="preserve"> - სტანდარტებთან, მაშინაც კი როდესაც ზემოთ, პირველ პუნქტში მითითებული სამინსიტრო, უწყება ან ერთეული ახორციელებს სპეციალურ ზომებს და ქმედებებს.   </w:t>
      </w:r>
    </w:p>
    <w:p w14:paraId="092F4856" w14:textId="6D70E2A1" w:rsidR="007E7678" w:rsidRPr="00F44B7B" w:rsidRDefault="007C5ADA" w:rsidP="007E7678">
      <w:pPr>
        <w:numPr>
          <w:ilvl w:val="0"/>
          <w:numId w:val="3"/>
        </w:numPr>
        <w:jc w:val="both"/>
        <w:rPr>
          <w:rFonts w:cstheme="minorHAnsi"/>
          <w:lang w:val="ka-GE"/>
        </w:rPr>
      </w:pPr>
      <w:r w:rsidRPr="00F44B7B">
        <w:rPr>
          <w:rFonts w:cstheme="minorHAnsi"/>
          <w:lang w:val="ka-GE"/>
        </w:rPr>
        <w:t xml:space="preserve">ამ ESCP -ით გათვალისწინებული მატერიალური ზომების და ქმედებების განხორციელება დაექვემდებარება მონიტორინგს, რომლის შედეგები ეცნობება მსოფლიო ბანკს  </w:t>
      </w:r>
      <w:r w:rsidR="007E7678" w:rsidRPr="00F44B7B">
        <w:rPr>
          <w:rFonts w:cstheme="minorHAnsi"/>
          <w:lang w:val="ka-GE"/>
        </w:rPr>
        <w:t xml:space="preserve"> ESCP</w:t>
      </w:r>
      <w:r w:rsidRPr="00F44B7B">
        <w:rPr>
          <w:rFonts w:cstheme="minorHAnsi"/>
          <w:lang w:val="ka-GE"/>
        </w:rPr>
        <w:t xml:space="preserve"> -ის მოთხოვნების და იურიდიული </w:t>
      </w:r>
      <w:r w:rsidR="007E7678" w:rsidRPr="00F44B7B">
        <w:rPr>
          <w:rFonts w:cstheme="minorHAnsi"/>
          <w:lang w:val="ka-GE"/>
        </w:rPr>
        <w:t xml:space="preserve"> </w:t>
      </w:r>
      <w:r w:rsidRPr="00F44B7B">
        <w:rPr>
          <w:rFonts w:cstheme="minorHAnsi"/>
          <w:lang w:val="ka-GE"/>
        </w:rPr>
        <w:t xml:space="preserve">შეთანხმების </w:t>
      </w:r>
      <w:r w:rsidR="007E7678" w:rsidRPr="00F44B7B">
        <w:rPr>
          <w:rFonts w:cstheme="minorHAnsi"/>
          <w:lang w:val="ka-GE"/>
        </w:rPr>
        <w:t xml:space="preserve"> </w:t>
      </w:r>
      <w:r w:rsidRPr="00F44B7B">
        <w:rPr>
          <w:rFonts w:cstheme="minorHAnsi"/>
          <w:lang w:val="ka-GE"/>
        </w:rPr>
        <w:t xml:space="preserve">პირობების შესაბამისად; პროექტის მიმდინარეობისას შეფასდება პროგრესი და მატერიალური ზომების და ქმედებების დასრულების შედეგები.  </w:t>
      </w:r>
    </w:p>
    <w:p w14:paraId="75F6C65C" w14:textId="15E642BA" w:rsidR="007E7678" w:rsidRPr="00F44B7B" w:rsidRDefault="007C5ADA" w:rsidP="007E7678">
      <w:pPr>
        <w:numPr>
          <w:ilvl w:val="0"/>
          <w:numId w:val="3"/>
        </w:numPr>
        <w:jc w:val="both"/>
        <w:rPr>
          <w:rFonts w:cstheme="minorHAnsi"/>
          <w:lang w:val="ka-GE"/>
        </w:rPr>
      </w:pPr>
      <w:r w:rsidRPr="00F44B7B">
        <w:rPr>
          <w:rFonts w:cstheme="minorHAnsi"/>
          <w:lang w:val="ka-GE"/>
        </w:rPr>
        <w:t>მსოფლიო ბანკის თანხმობით</w:t>
      </w:r>
      <w:r w:rsidR="007E7678" w:rsidRPr="00F44B7B">
        <w:rPr>
          <w:rFonts w:cstheme="minorHAnsi"/>
          <w:lang w:val="ka-GE"/>
        </w:rPr>
        <w:t xml:space="preserve">, </w:t>
      </w:r>
      <w:r w:rsidRPr="00F44B7B">
        <w:rPr>
          <w:rFonts w:cstheme="minorHAnsi"/>
          <w:lang w:val="ka-GE"/>
        </w:rPr>
        <w:t>ეს</w:t>
      </w:r>
      <w:r w:rsidR="007E7678" w:rsidRPr="00F44B7B">
        <w:rPr>
          <w:rFonts w:cstheme="minorHAnsi"/>
          <w:lang w:val="ka-GE"/>
        </w:rPr>
        <w:t xml:space="preserve"> ESCP </w:t>
      </w:r>
      <w:r w:rsidRPr="00F44B7B">
        <w:rPr>
          <w:rFonts w:cstheme="minorHAnsi"/>
          <w:lang w:val="ka-GE"/>
        </w:rPr>
        <w:t>შესაძლოა პერიოდულად გადაი</w:t>
      </w:r>
      <w:r w:rsidR="00AE0D07">
        <w:rPr>
          <w:rFonts w:cstheme="minorHAnsi"/>
          <w:lang w:val="ka-GE"/>
        </w:rPr>
        <w:t>ხედოს</w:t>
      </w:r>
      <w:r w:rsidRPr="00F44B7B">
        <w:rPr>
          <w:rFonts w:cstheme="minorHAnsi"/>
          <w:lang w:val="ka-GE"/>
        </w:rPr>
        <w:t xml:space="preserve">, პროექტის მიმდინარეობისას, პროექტის ცვლილებების და </w:t>
      </w:r>
      <w:r w:rsidR="00A045DB" w:rsidRPr="00F44B7B">
        <w:rPr>
          <w:rFonts w:cstheme="minorHAnsi"/>
          <w:lang w:val="ka-GE"/>
        </w:rPr>
        <w:t>გაუთვალისწინებელი გარემოებების</w:t>
      </w:r>
      <w:r w:rsidRPr="00F44B7B">
        <w:rPr>
          <w:rFonts w:cstheme="minorHAnsi"/>
          <w:lang w:val="ka-GE"/>
        </w:rPr>
        <w:t xml:space="preserve"> </w:t>
      </w:r>
      <w:r w:rsidR="007E7678" w:rsidRPr="00F44B7B">
        <w:rPr>
          <w:rFonts w:cstheme="minorHAnsi"/>
          <w:lang w:val="ka-GE"/>
        </w:rPr>
        <w:t xml:space="preserve"> </w:t>
      </w:r>
      <w:r w:rsidR="00A045DB" w:rsidRPr="00F44B7B">
        <w:rPr>
          <w:rFonts w:cstheme="minorHAnsi"/>
          <w:lang w:val="ka-GE"/>
        </w:rPr>
        <w:t xml:space="preserve">ეფექტურად მართვის მიზნით, ან თავად ESCP  -ის მიერ ჩატარებული პროექტის შესრულების შეფასების პასუხად. </w:t>
      </w:r>
    </w:p>
    <w:p w14:paraId="72B45430" w14:textId="1FF22EF5" w:rsidR="006B6FB3" w:rsidRPr="00F44B7B" w:rsidRDefault="00117C58" w:rsidP="008739A3">
      <w:pPr>
        <w:numPr>
          <w:ilvl w:val="0"/>
          <w:numId w:val="3"/>
        </w:numPr>
        <w:jc w:val="both"/>
        <w:rPr>
          <w:rFonts w:ascii="Sylfaen" w:hAnsi="Sylfaen"/>
          <w:color w:val="000000"/>
          <w:sz w:val="24"/>
          <w:szCs w:val="24"/>
          <w:lang w:val="ka-GE"/>
        </w:rPr>
      </w:pPr>
      <w:r w:rsidRPr="00F44B7B">
        <w:rPr>
          <w:rFonts w:cstheme="minorHAnsi"/>
          <w:lang w:val="ka-GE"/>
        </w:rPr>
        <w:t>როდესაც პროექტის ც</w:t>
      </w:r>
      <w:r w:rsidR="00537C92" w:rsidRPr="00F44B7B">
        <w:rPr>
          <w:rFonts w:cstheme="minorHAnsi"/>
          <w:lang w:val="ka-GE"/>
        </w:rPr>
        <w:t>ვლილებების,</w:t>
      </w:r>
      <w:r w:rsidR="007E7678" w:rsidRPr="00F44B7B">
        <w:rPr>
          <w:rFonts w:cstheme="minorHAnsi"/>
          <w:lang w:val="ka-GE"/>
        </w:rPr>
        <w:t xml:space="preserve"> </w:t>
      </w:r>
      <w:r w:rsidRPr="00F44B7B">
        <w:rPr>
          <w:rFonts w:cstheme="minorHAnsi"/>
          <w:lang w:val="ka-GE"/>
        </w:rPr>
        <w:t>გაუთვალისწინებელ</w:t>
      </w:r>
      <w:r w:rsidR="00537C92" w:rsidRPr="00F44B7B">
        <w:rPr>
          <w:rFonts w:cstheme="minorHAnsi"/>
          <w:lang w:val="ka-GE"/>
        </w:rPr>
        <w:t>ი</w:t>
      </w:r>
      <w:r w:rsidRPr="00F44B7B">
        <w:rPr>
          <w:rFonts w:cstheme="minorHAnsi"/>
          <w:lang w:val="ka-GE"/>
        </w:rPr>
        <w:t xml:space="preserve"> </w:t>
      </w:r>
      <w:r w:rsidR="00537C92" w:rsidRPr="00F44B7B">
        <w:rPr>
          <w:rFonts w:cstheme="minorHAnsi"/>
          <w:lang w:val="ka-GE"/>
        </w:rPr>
        <w:t>გარემოებების</w:t>
      </w:r>
      <w:r w:rsidRPr="00F44B7B">
        <w:rPr>
          <w:rFonts w:cstheme="minorHAnsi"/>
          <w:lang w:val="ka-GE"/>
        </w:rPr>
        <w:t xml:space="preserve"> და პროექტის </w:t>
      </w:r>
      <w:r w:rsidR="00537C92" w:rsidRPr="00F44B7B">
        <w:rPr>
          <w:rFonts w:cstheme="minorHAnsi"/>
          <w:lang w:val="ka-GE"/>
        </w:rPr>
        <w:t>შესრულები</w:t>
      </w:r>
      <w:r w:rsidRPr="00F44B7B">
        <w:rPr>
          <w:rFonts w:cstheme="minorHAnsi"/>
          <w:lang w:val="ka-GE"/>
        </w:rPr>
        <w:t>ს შედეგა</w:t>
      </w:r>
      <w:r w:rsidR="00537C92" w:rsidRPr="00F44B7B">
        <w:rPr>
          <w:rFonts w:cstheme="minorHAnsi"/>
          <w:lang w:val="ka-GE"/>
        </w:rPr>
        <w:t xml:space="preserve">დ </w:t>
      </w:r>
      <w:r w:rsidR="007E7678" w:rsidRPr="00F44B7B">
        <w:rPr>
          <w:rFonts w:cstheme="minorHAnsi"/>
          <w:lang w:val="ka-GE"/>
        </w:rPr>
        <w:t xml:space="preserve"> </w:t>
      </w:r>
      <w:r w:rsidR="00537C92" w:rsidRPr="00F44B7B">
        <w:rPr>
          <w:rFonts w:cstheme="minorHAnsi"/>
          <w:lang w:val="ka-GE"/>
        </w:rPr>
        <w:t xml:space="preserve">იცვლება </w:t>
      </w:r>
      <w:r w:rsidR="007E7678" w:rsidRPr="00F44B7B">
        <w:rPr>
          <w:rFonts w:cstheme="minorHAnsi"/>
          <w:lang w:val="ka-GE"/>
        </w:rPr>
        <w:t xml:space="preserve"> </w:t>
      </w:r>
      <w:r w:rsidR="00537C92" w:rsidRPr="00F44B7B">
        <w:rPr>
          <w:rFonts w:cstheme="minorHAnsi"/>
          <w:lang w:val="ka-GE"/>
        </w:rPr>
        <w:t xml:space="preserve">პროექტის განხორციელების ზეგავლენა და მასთან დაკავშირებული რისკები, მსოფლიო ბანკი უზრუნველყოფს დამატებით დაფინანსებას, საჭიროების შემთხვევაში </w:t>
      </w:r>
      <w:r w:rsidR="007E7678" w:rsidRPr="00F44B7B">
        <w:rPr>
          <w:rFonts w:cstheme="minorHAnsi"/>
          <w:lang w:val="ka-GE"/>
        </w:rPr>
        <w:t xml:space="preserve"> </w:t>
      </w:r>
      <w:r w:rsidR="00537C92" w:rsidRPr="00F44B7B">
        <w:rPr>
          <w:rFonts w:cstheme="minorHAnsi"/>
          <w:lang w:val="ka-GE"/>
        </w:rPr>
        <w:t xml:space="preserve">ამგვარი რისკისა და ზეგავლენის შესაბამისი ზომების და ქმედებების განხორციელების მიზნით. </w:t>
      </w:r>
      <w:r w:rsidR="007E7678" w:rsidRPr="00F44B7B">
        <w:rPr>
          <w:rFonts w:cstheme="minorHAnsi"/>
          <w:lang w:val="ka-GE"/>
        </w:rPr>
        <w:t xml:space="preserve"> </w:t>
      </w:r>
      <w:r w:rsidR="00F47B91" w:rsidRPr="00F44B7B">
        <w:rPr>
          <w:rFonts w:ascii="Sylfaen" w:hAnsi="Sylfaen"/>
          <w:color w:val="000000"/>
          <w:sz w:val="24"/>
          <w:szCs w:val="24"/>
          <w:lang w:val="ka-GE"/>
        </w:rPr>
        <w:br w:type="page"/>
      </w:r>
    </w:p>
    <w:p w14:paraId="0B0EA9E1" w14:textId="77777777" w:rsidR="00D41A6F" w:rsidRPr="00F44B7B" w:rsidRDefault="00D41A6F" w:rsidP="003B7534">
      <w:pPr>
        <w:pStyle w:val="TableParagraph"/>
        <w:rPr>
          <w:b/>
          <w:sz w:val="20"/>
          <w:lang w:val="ka-GE"/>
        </w:rPr>
        <w:sectPr w:rsidR="00D41A6F" w:rsidRPr="00F44B7B" w:rsidSect="00D41A6F">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B830C6" w:rsidRPr="00F44B7B" w14:paraId="6633D4E2" w14:textId="77777777" w:rsidTr="008739A3">
        <w:trPr>
          <w:cantSplit/>
          <w:trHeight w:val="56"/>
          <w:tblHeader/>
        </w:trPr>
        <w:tc>
          <w:tcPr>
            <w:tcW w:w="6835" w:type="dxa"/>
            <w:gridSpan w:val="2"/>
            <w:tcBorders>
              <w:top w:val="single" w:sz="4" w:space="0" w:color="000000"/>
            </w:tcBorders>
            <w:shd w:val="clear" w:color="auto" w:fill="C5E0B3" w:themeFill="accent6" w:themeFillTint="66"/>
          </w:tcPr>
          <w:p w14:paraId="540698F2" w14:textId="5F3AF377" w:rsidR="00B830C6" w:rsidRPr="00F44B7B" w:rsidRDefault="007B0025" w:rsidP="006A01A3">
            <w:pPr>
              <w:keepLines/>
              <w:widowControl w:val="0"/>
              <w:spacing w:before="60" w:after="60"/>
              <w:jc w:val="center"/>
              <w:rPr>
                <w:rFonts w:cstheme="minorHAnsi"/>
                <w:b/>
                <w:sz w:val="20"/>
                <w:szCs w:val="20"/>
                <w:lang w:val="ka-GE"/>
              </w:rPr>
            </w:pPr>
            <w:r w:rsidRPr="00F44B7B">
              <w:rPr>
                <w:rFonts w:cstheme="minorHAnsi"/>
                <w:b/>
                <w:sz w:val="20"/>
                <w:szCs w:val="20"/>
                <w:lang w:val="ka-GE"/>
              </w:rPr>
              <w:lastRenderedPageBreak/>
              <w:t>მატერიალური ზომები და ქმედებები</w:t>
            </w:r>
          </w:p>
        </w:tc>
        <w:tc>
          <w:tcPr>
            <w:tcW w:w="3780" w:type="dxa"/>
            <w:tcBorders>
              <w:top w:val="single" w:sz="4" w:space="0" w:color="000000"/>
            </w:tcBorders>
            <w:shd w:val="clear" w:color="auto" w:fill="C5E0B3" w:themeFill="accent6" w:themeFillTint="66"/>
          </w:tcPr>
          <w:p w14:paraId="089D1D4B" w14:textId="4CB5A4BA" w:rsidR="00B830C6" w:rsidRPr="00F44B7B" w:rsidRDefault="007B0025" w:rsidP="006A01A3">
            <w:pPr>
              <w:keepLines/>
              <w:widowControl w:val="0"/>
              <w:spacing w:before="60" w:after="60"/>
              <w:jc w:val="center"/>
              <w:rPr>
                <w:rFonts w:cstheme="minorHAnsi"/>
                <w:b/>
                <w:sz w:val="20"/>
                <w:szCs w:val="20"/>
                <w:lang w:val="ka-GE"/>
              </w:rPr>
            </w:pPr>
            <w:r w:rsidRPr="00F44B7B">
              <w:rPr>
                <w:rFonts w:cstheme="minorHAnsi"/>
                <w:b/>
                <w:sz w:val="20"/>
                <w:szCs w:val="20"/>
                <w:lang w:val="ka-GE"/>
              </w:rPr>
              <w:t>ვადები</w:t>
            </w:r>
          </w:p>
        </w:tc>
        <w:tc>
          <w:tcPr>
            <w:tcW w:w="3690" w:type="dxa"/>
            <w:tcBorders>
              <w:top w:val="single" w:sz="4" w:space="0" w:color="000000"/>
            </w:tcBorders>
            <w:shd w:val="clear" w:color="auto" w:fill="C5E0B3" w:themeFill="accent6" w:themeFillTint="66"/>
          </w:tcPr>
          <w:p w14:paraId="0E798018" w14:textId="025E8DB1" w:rsidR="00B830C6" w:rsidRPr="00F44B7B" w:rsidRDefault="007B0025" w:rsidP="006A01A3">
            <w:pPr>
              <w:keepLines/>
              <w:widowControl w:val="0"/>
              <w:spacing w:before="60" w:after="60"/>
              <w:jc w:val="center"/>
              <w:rPr>
                <w:rFonts w:cstheme="minorHAnsi"/>
                <w:b/>
                <w:sz w:val="20"/>
                <w:szCs w:val="20"/>
                <w:lang w:val="ka-GE"/>
              </w:rPr>
            </w:pPr>
            <w:r w:rsidRPr="00F44B7B">
              <w:rPr>
                <w:rFonts w:cstheme="minorHAnsi"/>
                <w:b/>
                <w:sz w:val="20"/>
                <w:szCs w:val="20"/>
                <w:lang w:val="ka-GE"/>
              </w:rPr>
              <w:t xml:space="preserve">პასუხისმგებელი პირი /უწყება </w:t>
            </w:r>
          </w:p>
        </w:tc>
      </w:tr>
      <w:tr w:rsidR="00B830C6" w:rsidRPr="00F44B7B" w14:paraId="1D76C573" w14:textId="77777777" w:rsidTr="008739A3">
        <w:trPr>
          <w:cantSplit/>
          <w:trHeight w:val="20"/>
        </w:trPr>
        <w:tc>
          <w:tcPr>
            <w:tcW w:w="14305" w:type="dxa"/>
            <w:gridSpan w:val="4"/>
            <w:tcBorders>
              <w:bottom w:val="single" w:sz="4" w:space="0" w:color="auto"/>
            </w:tcBorders>
            <w:shd w:val="clear" w:color="auto" w:fill="F4B083" w:themeFill="accent2" w:themeFillTint="99"/>
          </w:tcPr>
          <w:p w14:paraId="6D7ADCD5" w14:textId="2511E97E" w:rsidR="00B830C6" w:rsidRPr="00F44B7B" w:rsidDel="00777D1F" w:rsidRDefault="007B0025" w:rsidP="006A01A3">
            <w:pPr>
              <w:keepLines/>
              <w:widowControl w:val="0"/>
              <w:spacing w:before="60" w:after="60"/>
              <w:rPr>
                <w:rFonts w:cstheme="minorHAnsi"/>
                <w:sz w:val="20"/>
                <w:szCs w:val="20"/>
                <w:lang w:val="ka-GE"/>
              </w:rPr>
            </w:pPr>
            <w:r w:rsidRPr="00F44B7B">
              <w:rPr>
                <w:rFonts w:cstheme="minorHAnsi"/>
                <w:b/>
                <w:sz w:val="20"/>
                <w:szCs w:val="20"/>
                <w:lang w:val="ka-GE"/>
              </w:rPr>
              <w:t xml:space="preserve">მონიტორინგი და ანგარიშგება </w:t>
            </w:r>
          </w:p>
        </w:tc>
      </w:tr>
      <w:tr w:rsidR="00B830C6" w:rsidRPr="00F44B7B" w14:paraId="1EFD0044" w14:textId="77777777" w:rsidTr="006A01A3">
        <w:trPr>
          <w:cantSplit/>
          <w:trHeight w:val="2069"/>
        </w:trPr>
        <w:tc>
          <w:tcPr>
            <w:tcW w:w="715" w:type="dxa"/>
            <w:tcBorders>
              <w:bottom w:val="single" w:sz="4" w:space="0" w:color="auto"/>
            </w:tcBorders>
          </w:tcPr>
          <w:p w14:paraId="7081A02B"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A</w:t>
            </w:r>
          </w:p>
        </w:tc>
        <w:tc>
          <w:tcPr>
            <w:tcW w:w="6120" w:type="dxa"/>
            <w:tcBorders>
              <w:bottom w:val="single" w:sz="4" w:space="0" w:color="auto"/>
            </w:tcBorders>
          </w:tcPr>
          <w:p w14:paraId="37EA9831" w14:textId="02675327" w:rsidR="00B830C6" w:rsidRPr="00F44B7B" w:rsidRDefault="007B0025" w:rsidP="008739A3">
            <w:pPr>
              <w:pStyle w:val="TableParagraph"/>
              <w:ind w:left="0"/>
              <w:rPr>
                <w:rFonts w:asciiTheme="minorHAnsi" w:hAnsiTheme="minorHAnsi" w:cstheme="minorHAnsi"/>
                <w:b/>
                <w:sz w:val="20"/>
                <w:szCs w:val="20"/>
                <w:lang w:val="ka-GE"/>
              </w:rPr>
            </w:pPr>
            <w:r w:rsidRPr="00F44B7B">
              <w:rPr>
                <w:rFonts w:asciiTheme="minorHAnsi" w:hAnsiTheme="minorHAnsi" w:cstheme="minorHAnsi"/>
                <w:b/>
                <w:color w:val="4471C4"/>
                <w:sz w:val="20"/>
                <w:szCs w:val="20"/>
                <w:lang w:val="ka-GE"/>
              </w:rPr>
              <w:t xml:space="preserve">რეგულარული ანგარიშგება </w:t>
            </w:r>
          </w:p>
          <w:p w14:paraId="3DDD7255" w14:textId="1652BB92" w:rsidR="00B830C6" w:rsidRPr="00F44B7B" w:rsidRDefault="008E1A7D" w:rsidP="008E1A7D">
            <w:pPr>
              <w:keepLines/>
              <w:widowControl w:val="0"/>
              <w:rPr>
                <w:rFonts w:cstheme="minorHAnsi"/>
                <w:sz w:val="20"/>
                <w:szCs w:val="20"/>
                <w:lang w:val="ka-GE"/>
              </w:rPr>
            </w:pPr>
            <w:r w:rsidRPr="00F44B7B">
              <w:rPr>
                <w:rFonts w:cstheme="minorHAnsi"/>
                <w:sz w:val="20"/>
                <w:szCs w:val="20"/>
                <w:lang w:val="ka-GE"/>
              </w:rPr>
              <w:t xml:space="preserve">პროექტის გარემოსდაცვითი, სოციალური, ჯანმრთელობისა და უსაფრთხოების (ESHS) კომპონენტების შესრულების შესახებ, ანგარიშების მომზადება და მსოფლიო ბანკისთვის წარდგენა, მათ შორის არის და არ შემოიფარგლება შემდეგით: </w:t>
            </w:r>
            <w:r w:rsidR="00B830C6" w:rsidRPr="00F44B7B">
              <w:rPr>
                <w:rFonts w:cstheme="minorHAnsi"/>
                <w:sz w:val="20"/>
                <w:szCs w:val="20"/>
                <w:lang w:val="ka-GE"/>
              </w:rPr>
              <w:t>ESCP</w:t>
            </w:r>
            <w:r w:rsidRPr="00F44B7B">
              <w:rPr>
                <w:rFonts w:cstheme="minorHAnsi"/>
                <w:sz w:val="20"/>
                <w:szCs w:val="20"/>
                <w:lang w:val="ka-GE"/>
              </w:rPr>
              <w:t xml:space="preserve"> -ის იმპლემენტაცია</w:t>
            </w:r>
            <w:r w:rsidR="00B830C6" w:rsidRPr="00F44B7B">
              <w:rPr>
                <w:rFonts w:cstheme="minorHAnsi"/>
                <w:sz w:val="20"/>
                <w:szCs w:val="20"/>
                <w:lang w:val="ka-GE"/>
              </w:rPr>
              <w:t>, ESCP</w:t>
            </w:r>
            <w:r w:rsidRPr="00F44B7B">
              <w:rPr>
                <w:rFonts w:cstheme="minorHAnsi"/>
                <w:sz w:val="20"/>
                <w:szCs w:val="20"/>
                <w:lang w:val="ka-GE"/>
              </w:rPr>
              <w:t xml:space="preserve"> -ის ფარგლებში მოთხოვნილი E&amp;S დოკუმენტების მომზადების და იმპლემენტაციის სტატუსი, დაინტერესებული მხარეების ჩართვასთან დაკავშირებული აქტივობები, კონტრაქტორის </w:t>
            </w:r>
            <w:r w:rsidR="00B830C6" w:rsidRPr="00F44B7B">
              <w:rPr>
                <w:rFonts w:cstheme="minorHAnsi"/>
                <w:sz w:val="20"/>
                <w:szCs w:val="20"/>
                <w:lang w:val="ka-GE"/>
              </w:rPr>
              <w:t xml:space="preserve">ESHS </w:t>
            </w:r>
            <w:r w:rsidRPr="00F44B7B">
              <w:rPr>
                <w:rFonts w:cstheme="minorHAnsi"/>
                <w:sz w:val="20"/>
                <w:szCs w:val="20"/>
                <w:lang w:val="ka-GE"/>
              </w:rPr>
              <w:t>-ის იმპლემენტაცია</w:t>
            </w:r>
            <w:r w:rsidR="00B830C6" w:rsidRPr="00F44B7B">
              <w:rPr>
                <w:rFonts w:cstheme="minorHAnsi"/>
                <w:sz w:val="20"/>
                <w:szCs w:val="20"/>
                <w:lang w:val="ka-GE"/>
              </w:rPr>
              <w:t xml:space="preserve">, ESHS </w:t>
            </w:r>
            <w:r w:rsidRPr="00F44B7B">
              <w:rPr>
                <w:rFonts w:cstheme="minorHAnsi"/>
                <w:sz w:val="20"/>
                <w:szCs w:val="20"/>
                <w:lang w:val="ka-GE"/>
              </w:rPr>
              <w:t>ინცინდენტები</w:t>
            </w:r>
            <w:r w:rsidR="00B830C6" w:rsidRPr="00F44B7B">
              <w:rPr>
                <w:rFonts w:cstheme="minorHAnsi"/>
                <w:sz w:val="20"/>
                <w:szCs w:val="20"/>
                <w:lang w:val="ka-GE"/>
              </w:rPr>
              <w:t xml:space="preserve">, </w:t>
            </w:r>
            <w:r w:rsidRPr="00F44B7B">
              <w:rPr>
                <w:rFonts w:cstheme="minorHAnsi"/>
                <w:sz w:val="20"/>
                <w:szCs w:val="20"/>
                <w:lang w:val="ka-GE"/>
              </w:rPr>
              <w:t>საჩივრების მექანიზმის (მექანიზმების) ფუნქციონირება.</w:t>
            </w:r>
          </w:p>
        </w:tc>
        <w:tc>
          <w:tcPr>
            <w:tcW w:w="3780" w:type="dxa"/>
            <w:tcBorders>
              <w:bottom w:val="single" w:sz="4" w:space="0" w:color="auto"/>
            </w:tcBorders>
          </w:tcPr>
          <w:p w14:paraId="5CEE8DF4" w14:textId="7F55BA7D" w:rsidR="00B830C6" w:rsidRPr="00F44B7B" w:rsidRDefault="009A216B" w:rsidP="009A216B">
            <w:pPr>
              <w:keepLines/>
              <w:widowControl w:val="0"/>
              <w:rPr>
                <w:rFonts w:cstheme="minorHAnsi"/>
                <w:i/>
                <w:sz w:val="20"/>
                <w:szCs w:val="20"/>
                <w:lang w:val="ka-GE"/>
              </w:rPr>
            </w:pPr>
            <w:r w:rsidRPr="00F44B7B">
              <w:rPr>
                <w:rFonts w:eastAsia="Times New Roman" w:cstheme="minorHAnsi"/>
                <w:bCs/>
                <w:i/>
                <w:sz w:val="20"/>
                <w:szCs w:val="20"/>
                <w:lang w:val="ka-GE"/>
              </w:rPr>
              <w:t xml:space="preserve">ექვს თვეში ერთხელ, პროექტის მიმდინარეობისას </w:t>
            </w:r>
            <w:r w:rsidR="00B830C6" w:rsidRPr="00F44B7B">
              <w:rPr>
                <w:rFonts w:eastAsia="Times New Roman" w:cstheme="minorHAnsi"/>
                <w:bCs/>
                <w:i/>
                <w:sz w:val="20"/>
                <w:szCs w:val="20"/>
                <w:lang w:val="ka-GE"/>
              </w:rPr>
              <w:t xml:space="preserve"> </w:t>
            </w:r>
          </w:p>
        </w:tc>
        <w:tc>
          <w:tcPr>
            <w:tcW w:w="3690" w:type="dxa"/>
            <w:tcBorders>
              <w:bottom w:val="single" w:sz="4" w:space="0" w:color="auto"/>
            </w:tcBorders>
          </w:tcPr>
          <w:p w14:paraId="46C8C366" w14:textId="77777777" w:rsidR="00B830C6" w:rsidRPr="00F44B7B" w:rsidRDefault="00B830C6" w:rsidP="008739A3">
            <w:pPr>
              <w:keepLines/>
              <w:widowControl w:val="0"/>
              <w:rPr>
                <w:rFonts w:cstheme="minorHAnsi"/>
                <w:iCs/>
                <w:sz w:val="20"/>
                <w:szCs w:val="20"/>
                <w:lang w:val="ka-GE"/>
              </w:rPr>
            </w:pPr>
            <w:r w:rsidRPr="00F44B7B">
              <w:rPr>
                <w:rFonts w:cstheme="minorHAnsi"/>
                <w:iCs/>
                <w:sz w:val="20"/>
                <w:szCs w:val="20"/>
                <w:lang w:val="ka-GE"/>
              </w:rPr>
              <w:t>Open Net</w:t>
            </w:r>
          </w:p>
        </w:tc>
      </w:tr>
      <w:tr w:rsidR="00B830C6" w:rsidRPr="00F44B7B" w14:paraId="5025F91E" w14:textId="77777777" w:rsidTr="008739A3">
        <w:trPr>
          <w:cantSplit/>
          <w:trHeight w:val="20"/>
        </w:trPr>
        <w:tc>
          <w:tcPr>
            <w:tcW w:w="715" w:type="dxa"/>
            <w:tcBorders>
              <w:bottom w:val="single" w:sz="4" w:space="0" w:color="000000"/>
            </w:tcBorders>
          </w:tcPr>
          <w:p w14:paraId="6AFFECDE"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B</w:t>
            </w:r>
          </w:p>
        </w:tc>
        <w:tc>
          <w:tcPr>
            <w:tcW w:w="6120" w:type="dxa"/>
            <w:tcBorders>
              <w:bottom w:val="single" w:sz="4" w:space="0" w:color="000000"/>
            </w:tcBorders>
          </w:tcPr>
          <w:p w14:paraId="772EFB61" w14:textId="59D5D30C" w:rsidR="00B830C6" w:rsidRPr="00F44B7B" w:rsidRDefault="009A216B" w:rsidP="008739A3">
            <w:pPr>
              <w:pStyle w:val="TableParagraph"/>
              <w:ind w:left="0"/>
              <w:rPr>
                <w:rFonts w:asciiTheme="minorHAnsi" w:hAnsiTheme="minorHAnsi" w:cstheme="minorHAnsi"/>
                <w:b/>
                <w:sz w:val="20"/>
                <w:szCs w:val="20"/>
                <w:lang w:val="ka-GE"/>
              </w:rPr>
            </w:pPr>
            <w:r w:rsidRPr="00F44B7B">
              <w:rPr>
                <w:rFonts w:asciiTheme="minorHAnsi" w:hAnsiTheme="minorHAnsi" w:cstheme="minorHAnsi"/>
                <w:b/>
                <w:color w:val="4471C4"/>
                <w:sz w:val="20"/>
                <w:szCs w:val="20"/>
                <w:lang w:val="ka-GE"/>
              </w:rPr>
              <w:t xml:space="preserve">ინცინდენტები და ავარიები </w:t>
            </w:r>
          </w:p>
          <w:p w14:paraId="606EA675" w14:textId="31E0B321" w:rsidR="00B830C6" w:rsidRPr="00F44B7B" w:rsidRDefault="009A216B" w:rsidP="008739A3">
            <w:pPr>
              <w:pStyle w:val="TableParagraph"/>
              <w:spacing w:before="0"/>
              <w:ind w:left="0" w:right="157"/>
              <w:rPr>
                <w:rFonts w:asciiTheme="minorHAnsi" w:hAnsiTheme="minorHAnsi" w:cstheme="minorHAnsi"/>
                <w:sz w:val="20"/>
                <w:szCs w:val="20"/>
                <w:lang w:val="ka-GE"/>
              </w:rPr>
            </w:pPr>
            <w:r w:rsidRPr="00F44B7B">
              <w:rPr>
                <w:rFonts w:asciiTheme="minorHAnsi" w:hAnsiTheme="minorHAnsi" w:cstheme="minorHAnsi"/>
                <w:bCs/>
                <w:sz w:val="20"/>
                <w:szCs w:val="20"/>
                <w:lang w:val="ka-GE"/>
              </w:rPr>
              <w:t xml:space="preserve">ბანკს დაუყოვნებლივ უნდა ეცნობოს პროექტთან დაკავშირებული ნებისმიერი ინცინდენტის ან ავარიის შემთხვევაში, რომელსაც აქვს ან შესაძლოა ჰქონდეს მნიშვნელოვანი უარყოფითი გავლენა გარემოზე, თემებზე, საზოგადებასა თუ მუშებზე, მათ შორის მასშტაბური ავარიული გაჟონვები ან სახიფათო მასალები, პროფესიული ჯანმრთელობა და უსაფრთხოება, სერიოზული დაზიანებები და საგზაო შემთხვევები.   </w:t>
            </w:r>
          </w:p>
          <w:p w14:paraId="0FF4B7D7" w14:textId="77777777" w:rsidR="00B830C6" w:rsidRPr="00F44B7B" w:rsidRDefault="00B830C6" w:rsidP="008739A3">
            <w:pPr>
              <w:pStyle w:val="TableParagraph"/>
              <w:spacing w:before="0"/>
              <w:ind w:right="157"/>
              <w:rPr>
                <w:rFonts w:asciiTheme="minorHAnsi" w:hAnsiTheme="minorHAnsi" w:cstheme="minorHAnsi"/>
                <w:sz w:val="20"/>
                <w:szCs w:val="20"/>
                <w:lang w:val="ka-GE"/>
              </w:rPr>
            </w:pPr>
          </w:p>
          <w:p w14:paraId="3A3D64B5" w14:textId="3243EDE2" w:rsidR="00B830C6" w:rsidRPr="00F44B7B" w:rsidRDefault="009A216B" w:rsidP="00905369">
            <w:pPr>
              <w:pStyle w:val="ModelNrmlSingle"/>
              <w:keepLines/>
              <w:widowControl w:val="0"/>
              <w:spacing w:after="0"/>
              <w:ind w:firstLine="0"/>
              <w:jc w:val="left"/>
              <w:rPr>
                <w:rFonts w:asciiTheme="minorHAnsi" w:hAnsiTheme="minorHAnsi" w:cstheme="minorHAnsi"/>
                <w:sz w:val="20"/>
                <w:lang w:val="ka-GE"/>
              </w:rPr>
            </w:pPr>
            <w:r w:rsidRPr="00F44B7B">
              <w:rPr>
                <w:rFonts w:asciiTheme="minorHAnsi" w:hAnsiTheme="minorHAnsi" w:cstheme="minorHAnsi"/>
                <w:sz w:val="20"/>
                <w:lang w:val="ka-GE"/>
              </w:rPr>
              <w:t xml:space="preserve">ინცინდენტებთან და ავარიებთან დაკავშირებული </w:t>
            </w:r>
            <w:r w:rsidR="00B830C6" w:rsidRPr="00F44B7B">
              <w:rPr>
                <w:rFonts w:asciiTheme="minorHAnsi" w:hAnsiTheme="minorHAnsi" w:cstheme="minorHAnsi"/>
                <w:sz w:val="20"/>
                <w:lang w:val="ka-GE"/>
              </w:rPr>
              <w:t xml:space="preserve"> </w:t>
            </w:r>
            <w:r w:rsidRPr="00F44B7B">
              <w:rPr>
                <w:rFonts w:asciiTheme="minorHAnsi" w:hAnsiTheme="minorHAnsi" w:cstheme="minorHAnsi"/>
                <w:sz w:val="20"/>
                <w:lang w:val="ka-GE"/>
              </w:rPr>
              <w:t xml:space="preserve">მნიშვნელოვანი დეტალების წარდგენა, მათი შედეგების აღმოფხვრისთვის დაუყოვნებლად გატარებული ან დაგეგმილი </w:t>
            </w:r>
            <w:r w:rsidR="00B830C6" w:rsidRPr="00F44B7B">
              <w:rPr>
                <w:rFonts w:asciiTheme="minorHAnsi" w:hAnsiTheme="minorHAnsi" w:cstheme="minorHAnsi"/>
                <w:sz w:val="20"/>
                <w:lang w:val="ka-GE"/>
              </w:rPr>
              <w:t xml:space="preserve"> </w:t>
            </w:r>
            <w:r w:rsidRPr="00F44B7B">
              <w:rPr>
                <w:rFonts w:asciiTheme="minorHAnsi" w:hAnsiTheme="minorHAnsi" w:cstheme="minorHAnsi"/>
                <w:sz w:val="20"/>
                <w:lang w:val="ka-GE"/>
              </w:rPr>
              <w:t>ზომების მითითებით</w:t>
            </w:r>
            <w:r w:rsidR="00B830C6" w:rsidRPr="00F44B7B">
              <w:rPr>
                <w:rFonts w:asciiTheme="minorHAnsi" w:hAnsiTheme="minorHAnsi" w:cstheme="minorHAnsi"/>
                <w:sz w:val="20"/>
                <w:lang w:val="ka-GE"/>
              </w:rPr>
              <w:t xml:space="preserve">, </w:t>
            </w:r>
            <w:r w:rsidR="00905369" w:rsidRPr="00F44B7B">
              <w:rPr>
                <w:rFonts w:asciiTheme="minorHAnsi" w:hAnsiTheme="minorHAnsi" w:cstheme="minorHAnsi"/>
                <w:sz w:val="20"/>
                <w:lang w:val="ka-GE"/>
              </w:rPr>
              <w:t xml:space="preserve">და ნებისმიერი კონტრაქტორის და ზედამხედველი უწყების  მიერ წარმოდგენილი ნებისმიერი შესაბამისი ინფორმაცია. </w:t>
            </w:r>
          </w:p>
        </w:tc>
        <w:tc>
          <w:tcPr>
            <w:tcW w:w="3780" w:type="dxa"/>
            <w:tcBorders>
              <w:bottom w:val="single" w:sz="4" w:space="0" w:color="000000"/>
            </w:tcBorders>
          </w:tcPr>
          <w:p w14:paraId="1210C199" w14:textId="5CC32DBE" w:rsidR="00B830C6" w:rsidRPr="00F44B7B" w:rsidRDefault="009A216B" w:rsidP="009A216B">
            <w:pPr>
              <w:keepLines/>
              <w:widowControl w:val="0"/>
              <w:rPr>
                <w:rFonts w:cstheme="minorHAnsi"/>
                <w:i/>
                <w:sz w:val="20"/>
                <w:szCs w:val="20"/>
                <w:lang w:val="ka-GE"/>
              </w:rPr>
            </w:pPr>
            <w:r w:rsidRPr="00F44B7B">
              <w:rPr>
                <w:rFonts w:eastAsia="Times New Roman" w:cstheme="minorHAnsi"/>
                <w:bCs/>
                <w:i/>
                <w:sz w:val="20"/>
                <w:szCs w:val="20"/>
                <w:lang w:val="ka-GE"/>
              </w:rPr>
              <w:t xml:space="preserve">ბანკისათვის შეტყობინება ინცინდენტის ან ავარიის შემდეგ 48 საათში </w:t>
            </w:r>
            <w:r w:rsidR="00B830C6" w:rsidRPr="00F44B7B">
              <w:rPr>
                <w:rFonts w:eastAsia="Times New Roman" w:cstheme="minorHAnsi"/>
                <w:bCs/>
                <w:i/>
                <w:sz w:val="20"/>
                <w:szCs w:val="20"/>
                <w:lang w:val="ka-GE"/>
              </w:rPr>
              <w:t xml:space="preserve"> </w:t>
            </w:r>
          </w:p>
        </w:tc>
        <w:tc>
          <w:tcPr>
            <w:tcW w:w="3690" w:type="dxa"/>
            <w:tcBorders>
              <w:bottom w:val="single" w:sz="4" w:space="0" w:color="000000"/>
            </w:tcBorders>
          </w:tcPr>
          <w:p w14:paraId="27DFCF71"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0B4D584C" w14:textId="77777777" w:rsidTr="006A01A3">
        <w:trPr>
          <w:cantSplit/>
          <w:trHeight w:val="1187"/>
        </w:trPr>
        <w:tc>
          <w:tcPr>
            <w:tcW w:w="715" w:type="dxa"/>
            <w:tcBorders>
              <w:bottom w:val="single" w:sz="4" w:space="0" w:color="000000"/>
            </w:tcBorders>
          </w:tcPr>
          <w:p w14:paraId="5BD2D049"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C</w:t>
            </w:r>
          </w:p>
        </w:tc>
        <w:tc>
          <w:tcPr>
            <w:tcW w:w="6120" w:type="dxa"/>
            <w:tcBorders>
              <w:bottom w:val="single" w:sz="4" w:space="0" w:color="000000"/>
            </w:tcBorders>
          </w:tcPr>
          <w:p w14:paraId="418D58EF" w14:textId="3EC41031" w:rsidR="00B830C6" w:rsidRPr="00F44B7B" w:rsidRDefault="00AE2FC5" w:rsidP="008739A3">
            <w:pPr>
              <w:pStyle w:val="ModelNrmlSingle"/>
              <w:keepLines/>
              <w:widowControl w:val="0"/>
              <w:spacing w:after="0"/>
              <w:ind w:firstLine="0"/>
              <w:jc w:val="left"/>
              <w:rPr>
                <w:rFonts w:asciiTheme="minorHAnsi" w:hAnsiTheme="minorHAnsi" w:cstheme="minorHAnsi"/>
                <w:b/>
                <w:bCs/>
                <w:color w:val="5B9BD5" w:themeColor="accent1"/>
                <w:sz w:val="20"/>
                <w:lang w:val="ka-GE"/>
              </w:rPr>
            </w:pPr>
            <w:r w:rsidRPr="00F44B7B">
              <w:rPr>
                <w:rFonts w:asciiTheme="minorHAnsi" w:hAnsiTheme="minorHAnsi" w:cstheme="minorHAnsi"/>
                <w:b/>
                <w:bCs/>
                <w:color w:val="5B9BD5" w:themeColor="accent1"/>
                <w:sz w:val="20"/>
                <w:lang w:val="ka-GE"/>
              </w:rPr>
              <w:t xml:space="preserve">კონტრაქტორის ყოველთვიური ანგარიში </w:t>
            </w:r>
          </w:p>
          <w:p w14:paraId="30F08F30" w14:textId="3E654FAF" w:rsidR="00B830C6" w:rsidRPr="00F44B7B" w:rsidRDefault="00E82342" w:rsidP="00E82342">
            <w:pPr>
              <w:keepLines/>
              <w:widowControl w:val="0"/>
              <w:rPr>
                <w:rFonts w:cstheme="minorHAnsi"/>
                <w:sz w:val="20"/>
                <w:szCs w:val="20"/>
                <w:lang w:val="ka-GE"/>
              </w:rPr>
            </w:pPr>
            <w:r w:rsidRPr="00F44B7B">
              <w:rPr>
                <w:rFonts w:cstheme="minorHAnsi"/>
                <w:bCs/>
                <w:sz w:val="20"/>
                <w:szCs w:val="20"/>
                <w:lang w:val="ka-GE"/>
              </w:rPr>
              <w:t xml:space="preserve">სამოქალაქო სამუშაოების შემსრულებელმა კონტრაქტორებმა ანგარიშები უნდა წარუდგინონ </w:t>
            </w:r>
            <w:r w:rsidR="00B830C6" w:rsidRPr="00F44B7B">
              <w:rPr>
                <w:rFonts w:cstheme="minorHAnsi"/>
                <w:bCs/>
                <w:sz w:val="20"/>
                <w:szCs w:val="20"/>
                <w:lang w:val="ka-GE"/>
              </w:rPr>
              <w:t xml:space="preserve"> Open Net</w:t>
            </w:r>
            <w:r w:rsidRPr="00F44B7B">
              <w:rPr>
                <w:rFonts w:cstheme="minorHAnsi"/>
                <w:bCs/>
                <w:sz w:val="20"/>
                <w:szCs w:val="20"/>
                <w:lang w:val="ka-GE"/>
              </w:rPr>
              <w:t xml:space="preserve"> -ს</w:t>
            </w:r>
            <w:r w:rsidR="00B830C6" w:rsidRPr="00F44B7B">
              <w:rPr>
                <w:rFonts w:cstheme="minorHAnsi"/>
                <w:bCs/>
                <w:sz w:val="20"/>
                <w:szCs w:val="20"/>
                <w:lang w:val="ka-GE"/>
              </w:rPr>
              <w:t xml:space="preserve">, </w:t>
            </w:r>
            <w:r w:rsidRPr="00F44B7B">
              <w:rPr>
                <w:rFonts w:cstheme="minorHAnsi"/>
                <w:bCs/>
                <w:sz w:val="20"/>
                <w:szCs w:val="20"/>
                <w:lang w:val="ka-GE"/>
              </w:rPr>
              <w:t xml:space="preserve">და </w:t>
            </w:r>
            <w:r w:rsidR="00B830C6" w:rsidRPr="00F44B7B">
              <w:rPr>
                <w:rFonts w:cstheme="minorHAnsi"/>
                <w:bCs/>
                <w:sz w:val="20"/>
                <w:szCs w:val="20"/>
                <w:lang w:val="ka-GE"/>
              </w:rPr>
              <w:t xml:space="preserve"> Open Net </w:t>
            </w:r>
            <w:r w:rsidRPr="00F44B7B">
              <w:rPr>
                <w:rFonts w:cstheme="minorHAnsi"/>
                <w:bCs/>
                <w:sz w:val="20"/>
                <w:szCs w:val="20"/>
                <w:lang w:val="ka-GE"/>
              </w:rPr>
              <w:t xml:space="preserve">თავის მხრივ ექვს თვეში ერთხელ მსოფლიო ბანკს წარუდგენს ანგარიშს, შესაბამისი სამოქალაქო სამუშაოების გარემოსდაცვითი და სოციალური </w:t>
            </w:r>
            <w:r w:rsidR="00B830C6" w:rsidRPr="00F44B7B">
              <w:rPr>
                <w:rFonts w:cstheme="minorHAnsi"/>
                <w:bCs/>
                <w:sz w:val="20"/>
                <w:szCs w:val="20"/>
                <w:lang w:val="ka-GE"/>
              </w:rPr>
              <w:t xml:space="preserve"> </w:t>
            </w:r>
            <w:r w:rsidRPr="00F44B7B">
              <w:rPr>
                <w:rFonts w:cstheme="minorHAnsi"/>
                <w:bCs/>
                <w:sz w:val="20"/>
                <w:szCs w:val="20"/>
                <w:lang w:val="ka-GE"/>
              </w:rPr>
              <w:t>მენეჯმენტის განხორციელების შესახებ</w:t>
            </w:r>
            <w:r w:rsidR="00B830C6" w:rsidRPr="00F44B7B">
              <w:rPr>
                <w:rFonts w:cstheme="minorHAnsi"/>
                <w:bCs/>
                <w:sz w:val="20"/>
                <w:szCs w:val="20"/>
                <w:lang w:val="ka-GE"/>
              </w:rPr>
              <w:t xml:space="preserve">. </w:t>
            </w:r>
          </w:p>
        </w:tc>
        <w:tc>
          <w:tcPr>
            <w:tcW w:w="3780" w:type="dxa"/>
            <w:tcBorders>
              <w:bottom w:val="single" w:sz="4" w:space="0" w:color="000000"/>
            </w:tcBorders>
          </w:tcPr>
          <w:p w14:paraId="17B1EB8C" w14:textId="779902AC" w:rsidR="00B830C6" w:rsidRPr="00F44B7B" w:rsidRDefault="00E82342" w:rsidP="00E82342">
            <w:pPr>
              <w:keepLines/>
              <w:widowControl w:val="0"/>
              <w:rPr>
                <w:rFonts w:cstheme="minorHAnsi"/>
                <w:i/>
                <w:sz w:val="20"/>
                <w:szCs w:val="20"/>
                <w:lang w:val="ka-GE"/>
              </w:rPr>
            </w:pPr>
            <w:r w:rsidRPr="00F44B7B">
              <w:rPr>
                <w:rFonts w:cstheme="minorHAnsi"/>
                <w:i/>
                <w:sz w:val="20"/>
                <w:szCs w:val="20"/>
                <w:lang w:val="ka-GE"/>
              </w:rPr>
              <w:t xml:space="preserve">კონტრაქტორი ყოველთვიურ ანგარიშს წარუდგენს </w:t>
            </w:r>
            <w:r w:rsidR="00B830C6" w:rsidRPr="00F44B7B">
              <w:rPr>
                <w:rFonts w:cstheme="minorHAnsi"/>
                <w:i/>
                <w:sz w:val="20"/>
                <w:szCs w:val="20"/>
                <w:lang w:val="ka-GE"/>
              </w:rPr>
              <w:t xml:space="preserve"> Open Net</w:t>
            </w:r>
            <w:r w:rsidRPr="00F44B7B">
              <w:rPr>
                <w:rFonts w:cstheme="minorHAnsi"/>
                <w:i/>
                <w:sz w:val="20"/>
                <w:szCs w:val="20"/>
                <w:lang w:val="ka-GE"/>
              </w:rPr>
              <w:t xml:space="preserve"> -ს</w:t>
            </w:r>
            <w:r w:rsidR="00B830C6" w:rsidRPr="00F44B7B">
              <w:rPr>
                <w:rFonts w:cstheme="minorHAnsi"/>
                <w:i/>
                <w:sz w:val="20"/>
                <w:szCs w:val="20"/>
                <w:lang w:val="ka-GE"/>
              </w:rPr>
              <w:t xml:space="preserve">. Open Net </w:t>
            </w:r>
            <w:r w:rsidRPr="00F44B7B">
              <w:rPr>
                <w:rFonts w:cstheme="minorHAnsi"/>
                <w:i/>
                <w:sz w:val="20"/>
                <w:szCs w:val="20"/>
                <w:lang w:val="ka-GE"/>
              </w:rPr>
              <w:t xml:space="preserve">ექვს თვეში ერთხელ წარუდგენს ანგარიშს მსოფლიო ბანკს. </w:t>
            </w:r>
            <w:r w:rsidR="00B830C6" w:rsidRPr="00F44B7B">
              <w:rPr>
                <w:rFonts w:cstheme="minorHAnsi"/>
                <w:i/>
                <w:sz w:val="20"/>
                <w:szCs w:val="20"/>
                <w:lang w:val="ka-GE"/>
              </w:rPr>
              <w:t xml:space="preserve"> </w:t>
            </w:r>
          </w:p>
        </w:tc>
        <w:tc>
          <w:tcPr>
            <w:tcW w:w="3690" w:type="dxa"/>
            <w:tcBorders>
              <w:bottom w:val="single" w:sz="4" w:space="0" w:color="000000"/>
            </w:tcBorders>
          </w:tcPr>
          <w:p w14:paraId="1FA61BCC" w14:textId="32A1EC8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r w:rsidR="009A216B" w:rsidRPr="00F44B7B">
              <w:rPr>
                <w:rFonts w:cstheme="minorHAnsi"/>
                <w:sz w:val="20"/>
                <w:szCs w:val="20"/>
                <w:lang w:val="ka-GE"/>
              </w:rPr>
              <w:t xml:space="preserve"> </w:t>
            </w:r>
            <w:r w:rsidR="00FE62AA">
              <w:rPr>
                <w:rFonts w:cstheme="minorHAnsi"/>
                <w:sz w:val="20"/>
                <w:szCs w:val="20"/>
                <w:lang w:val="ka-GE"/>
              </w:rPr>
              <w:t>და</w:t>
            </w:r>
            <w:r w:rsidR="009A216B" w:rsidRPr="00F44B7B">
              <w:rPr>
                <w:rFonts w:cstheme="minorHAnsi"/>
                <w:sz w:val="20"/>
                <w:szCs w:val="20"/>
                <w:lang w:val="ka-GE"/>
              </w:rPr>
              <w:t xml:space="preserve"> </w:t>
            </w:r>
          </w:p>
          <w:p w14:paraId="428534F4" w14:textId="08FDD29D" w:rsidR="00B830C6" w:rsidRPr="00F44B7B" w:rsidRDefault="009A216B" w:rsidP="008739A3">
            <w:pPr>
              <w:keepLines/>
              <w:widowControl w:val="0"/>
              <w:rPr>
                <w:rFonts w:cstheme="minorHAnsi"/>
                <w:sz w:val="20"/>
                <w:szCs w:val="20"/>
                <w:lang w:val="ka-GE"/>
              </w:rPr>
            </w:pPr>
            <w:r w:rsidRPr="00F44B7B">
              <w:rPr>
                <w:rFonts w:cstheme="minorHAnsi"/>
                <w:sz w:val="20"/>
                <w:szCs w:val="20"/>
                <w:lang w:val="ka-GE"/>
              </w:rPr>
              <w:t>კონტრაქტორები</w:t>
            </w:r>
          </w:p>
        </w:tc>
      </w:tr>
      <w:tr w:rsidR="00B830C6" w:rsidRPr="00F44B7B" w14:paraId="176DE691" w14:textId="77777777" w:rsidTr="008739A3">
        <w:trPr>
          <w:cantSplit/>
          <w:trHeight w:val="20"/>
        </w:trPr>
        <w:tc>
          <w:tcPr>
            <w:tcW w:w="14305" w:type="dxa"/>
            <w:gridSpan w:val="4"/>
            <w:tcBorders>
              <w:top w:val="single" w:sz="4" w:space="0" w:color="000000"/>
            </w:tcBorders>
            <w:shd w:val="clear" w:color="auto" w:fill="F4B083" w:themeFill="accent2" w:themeFillTint="99"/>
          </w:tcPr>
          <w:p w14:paraId="2B452A20" w14:textId="3292DF83" w:rsidR="00B830C6" w:rsidRPr="00F44B7B" w:rsidRDefault="00B830C6" w:rsidP="006A01A3">
            <w:pPr>
              <w:keepLines/>
              <w:widowControl w:val="0"/>
              <w:spacing w:before="60" w:after="60"/>
              <w:rPr>
                <w:rFonts w:cstheme="minorHAnsi"/>
                <w:sz w:val="20"/>
                <w:szCs w:val="20"/>
                <w:lang w:val="ka-GE"/>
              </w:rPr>
            </w:pPr>
            <w:r w:rsidRPr="00F44B7B">
              <w:rPr>
                <w:rFonts w:cstheme="minorHAnsi"/>
                <w:b/>
                <w:sz w:val="20"/>
                <w:szCs w:val="20"/>
                <w:lang w:val="ka-GE"/>
              </w:rPr>
              <w:lastRenderedPageBreak/>
              <w:t xml:space="preserve">ESS 1:  </w:t>
            </w:r>
            <w:r w:rsidR="008D724C" w:rsidRPr="00F44B7B">
              <w:rPr>
                <w:rFonts w:cstheme="minorHAnsi"/>
                <w:b/>
                <w:sz w:val="20"/>
                <w:szCs w:val="20"/>
                <w:lang w:val="ka-GE"/>
              </w:rPr>
              <w:t>გარემოსდაცვითი და სოციალური რისკების და გავლენების შეფასება და მართვა</w:t>
            </w:r>
          </w:p>
        </w:tc>
      </w:tr>
      <w:tr w:rsidR="00B830C6" w:rsidRPr="00F44B7B" w14:paraId="3AA77C82" w14:textId="77777777" w:rsidTr="008739A3">
        <w:trPr>
          <w:cantSplit/>
          <w:trHeight w:val="20"/>
        </w:trPr>
        <w:tc>
          <w:tcPr>
            <w:tcW w:w="715" w:type="dxa"/>
            <w:tcBorders>
              <w:top w:val="single" w:sz="4" w:space="0" w:color="000000"/>
            </w:tcBorders>
          </w:tcPr>
          <w:p w14:paraId="6E331374"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1.1</w:t>
            </w:r>
          </w:p>
        </w:tc>
        <w:tc>
          <w:tcPr>
            <w:tcW w:w="6120" w:type="dxa"/>
            <w:tcBorders>
              <w:top w:val="single" w:sz="4" w:space="0" w:color="000000"/>
            </w:tcBorders>
          </w:tcPr>
          <w:p w14:paraId="387E2D9F" w14:textId="4E6EAC11" w:rsidR="00B830C6" w:rsidRPr="00F44B7B" w:rsidRDefault="008D724C" w:rsidP="008739A3">
            <w:pPr>
              <w:pStyle w:val="TableParagraph"/>
              <w:ind w:left="0"/>
              <w:rPr>
                <w:rFonts w:asciiTheme="minorHAnsi" w:hAnsiTheme="minorHAnsi" w:cstheme="minorHAnsi"/>
                <w:b/>
                <w:color w:val="5B9BD4"/>
                <w:sz w:val="20"/>
                <w:szCs w:val="20"/>
                <w:lang w:val="ka-GE"/>
              </w:rPr>
            </w:pPr>
            <w:r w:rsidRPr="00F44B7B">
              <w:rPr>
                <w:rFonts w:asciiTheme="minorHAnsi" w:hAnsiTheme="minorHAnsi" w:cstheme="minorHAnsi"/>
                <w:b/>
                <w:color w:val="5B9BD4"/>
                <w:sz w:val="20"/>
                <w:szCs w:val="20"/>
                <w:lang w:val="ka-GE"/>
              </w:rPr>
              <w:t>ორგანიზაციული სტრუქტურა</w:t>
            </w:r>
          </w:p>
          <w:p w14:paraId="5BA8F691" w14:textId="5D21A883" w:rsidR="00B830C6" w:rsidRPr="00F44B7B" w:rsidRDefault="008D724C" w:rsidP="008739A3">
            <w:pPr>
              <w:pStyle w:val="TableParagraph"/>
              <w:ind w:left="0" w:right="143"/>
              <w:rPr>
                <w:rFonts w:asciiTheme="minorHAnsi" w:hAnsiTheme="minorHAnsi" w:cstheme="minorHAnsi"/>
                <w:sz w:val="20"/>
                <w:szCs w:val="20"/>
                <w:lang w:val="ka-GE"/>
              </w:rPr>
            </w:pPr>
            <w:r w:rsidRPr="00F44B7B">
              <w:rPr>
                <w:rFonts w:asciiTheme="minorHAnsi" w:hAnsiTheme="minorHAnsi" w:cstheme="minorHAnsi"/>
                <w:sz w:val="20"/>
                <w:szCs w:val="20"/>
                <w:lang w:val="ka-GE"/>
              </w:rPr>
              <w:t>ორგანიზაციული სტრუქტურის შექმნა</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პროექტის განმახორციელებელი გუნდი</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 xml:space="preserve">კვალიფიციური პერსონალით, </w:t>
            </w:r>
            <w:r w:rsidR="00B830C6" w:rsidRPr="00F44B7B">
              <w:rPr>
                <w:rFonts w:asciiTheme="minorHAnsi" w:hAnsiTheme="minorHAnsi" w:cstheme="minorHAnsi"/>
                <w:sz w:val="20"/>
                <w:szCs w:val="20"/>
                <w:lang w:val="ka-GE"/>
              </w:rPr>
              <w:t xml:space="preserve"> E&amp;S </w:t>
            </w:r>
            <w:r w:rsidRPr="00F44B7B">
              <w:rPr>
                <w:rFonts w:asciiTheme="minorHAnsi" w:hAnsiTheme="minorHAnsi" w:cstheme="minorHAnsi"/>
                <w:sz w:val="20"/>
                <w:szCs w:val="20"/>
                <w:lang w:val="ka-GE"/>
              </w:rPr>
              <w:t xml:space="preserve">რისკების მართვის ხელშეწყობის მიზნით; თანამშრომელთა შორის  </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უნდა იყოს მინიმუმ ერთი გარემოს დაცვისა და სოციალური საკითხების სპეციალისტი</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ერთი შრომის</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 xml:space="preserve">ჯანმრთელობის და უსაფრთხოების სპეციალისტი, და ერთი </w:t>
            </w:r>
            <w:r w:rsidR="006A75C2" w:rsidRPr="006A75C2">
              <w:rPr>
                <w:rFonts w:asciiTheme="minorHAnsi" w:hAnsiTheme="minorHAnsi" w:cstheme="minorHAnsi"/>
                <w:sz w:val="20"/>
                <w:szCs w:val="20"/>
                <w:lang w:val="ka-GE"/>
              </w:rPr>
              <w:t>რეგიონებთან ურთიერთობის მენეჯერი</w:t>
            </w:r>
            <w:r w:rsidRPr="006A75C2">
              <w:rPr>
                <w:rFonts w:asciiTheme="minorHAnsi" w:hAnsiTheme="minorHAnsi" w:cstheme="minorHAnsi"/>
                <w:sz w:val="20"/>
                <w:szCs w:val="20"/>
                <w:lang w:val="ka-GE"/>
              </w:rPr>
              <w:t>,</w:t>
            </w:r>
            <w:r w:rsidRPr="00F44B7B">
              <w:rPr>
                <w:rFonts w:asciiTheme="minorHAnsi" w:hAnsiTheme="minorHAnsi" w:cstheme="minorHAnsi"/>
                <w:sz w:val="20"/>
                <w:szCs w:val="20"/>
                <w:lang w:val="ka-GE"/>
              </w:rPr>
              <w:t xml:space="preserve"> რომლებიც პასუხისმგებელნი იქნებიან ESS -ბზე</w:t>
            </w:r>
            <w:r w:rsidR="00B830C6" w:rsidRPr="00F44B7B">
              <w:rPr>
                <w:rFonts w:asciiTheme="minorHAnsi" w:hAnsiTheme="minorHAnsi" w:cstheme="minorHAnsi"/>
                <w:sz w:val="20"/>
                <w:szCs w:val="20"/>
                <w:lang w:val="ka-GE"/>
              </w:rPr>
              <w:t>, ESCP</w:t>
            </w:r>
            <w:r w:rsidRPr="00F44B7B">
              <w:rPr>
                <w:rFonts w:asciiTheme="minorHAnsi" w:hAnsiTheme="minorHAnsi" w:cstheme="minorHAnsi"/>
                <w:sz w:val="20"/>
                <w:szCs w:val="20"/>
                <w:lang w:val="ka-GE"/>
              </w:rPr>
              <w:t xml:space="preserve"> -სა</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და შესაბამის ინსტრუმენტებზე</w:t>
            </w:r>
            <w:r w:rsidR="00B830C6" w:rsidRPr="00F44B7B">
              <w:rPr>
                <w:rFonts w:asciiTheme="minorHAnsi" w:hAnsiTheme="minorHAnsi" w:cstheme="minorHAnsi"/>
                <w:sz w:val="20"/>
                <w:szCs w:val="20"/>
                <w:lang w:val="ka-GE"/>
              </w:rPr>
              <w:t xml:space="preserve">. </w:t>
            </w:r>
            <w:r w:rsidR="00194ADF" w:rsidRPr="00F44B7B">
              <w:rPr>
                <w:rFonts w:asciiTheme="minorHAnsi" w:hAnsiTheme="minorHAnsi" w:cstheme="minorHAnsi"/>
                <w:sz w:val="20"/>
                <w:szCs w:val="20"/>
                <w:lang w:val="ka-GE"/>
              </w:rPr>
              <w:t xml:space="preserve">ორგანიზაციული სტრუქტურა შენარჩუნდება საჭიროების მიხედვით პროექტის მსვლელობისას. </w:t>
            </w:r>
          </w:p>
          <w:p w14:paraId="7C07EF4A" w14:textId="77777777" w:rsidR="00B830C6" w:rsidRPr="00F44B7B" w:rsidRDefault="00B830C6" w:rsidP="008739A3">
            <w:pPr>
              <w:keepLines/>
              <w:widowControl w:val="0"/>
              <w:rPr>
                <w:rFonts w:cstheme="minorHAnsi"/>
                <w:sz w:val="20"/>
                <w:szCs w:val="20"/>
                <w:highlight w:val="yellow"/>
                <w:lang w:val="ka-GE"/>
              </w:rPr>
            </w:pPr>
          </w:p>
        </w:tc>
        <w:tc>
          <w:tcPr>
            <w:tcW w:w="3780" w:type="dxa"/>
            <w:tcBorders>
              <w:top w:val="single" w:sz="4" w:space="0" w:color="000000"/>
            </w:tcBorders>
          </w:tcPr>
          <w:p w14:paraId="5773E92F" w14:textId="17CD05A9" w:rsidR="00B830C6" w:rsidRPr="00F44B7B" w:rsidRDefault="00194ADF" w:rsidP="008739A3">
            <w:pPr>
              <w:pStyle w:val="TableParagraph"/>
              <w:spacing w:before="0"/>
              <w:ind w:left="0" w:right="610"/>
              <w:rPr>
                <w:rFonts w:asciiTheme="minorHAnsi" w:hAnsiTheme="minorHAnsi" w:cstheme="minorHAnsi"/>
                <w:i/>
                <w:iCs/>
                <w:sz w:val="20"/>
                <w:szCs w:val="20"/>
                <w:lang w:val="ka-GE"/>
              </w:rPr>
            </w:pPr>
            <w:r w:rsidRPr="00F44B7B">
              <w:rPr>
                <w:rFonts w:asciiTheme="minorHAnsi" w:hAnsiTheme="minorHAnsi" w:cstheme="minorHAnsi"/>
                <w:i/>
                <w:iCs/>
                <w:sz w:val="20"/>
                <w:szCs w:val="20"/>
                <w:lang w:val="ka-GE"/>
              </w:rPr>
              <w:t>პროექტის ამოქმედებამდე</w:t>
            </w:r>
            <w:r w:rsidR="00B830C6" w:rsidRPr="00F44B7B">
              <w:rPr>
                <w:rFonts w:asciiTheme="minorHAnsi" w:hAnsiTheme="minorHAnsi" w:cstheme="minorHAnsi"/>
                <w:i/>
                <w:iCs/>
                <w:sz w:val="20"/>
                <w:szCs w:val="20"/>
                <w:lang w:val="ka-GE"/>
              </w:rPr>
              <w:t>.</w:t>
            </w:r>
          </w:p>
          <w:p w14:paraId="14C5A14B" w14:textId="08932946" w:rsidR="00B830C6" w:rsidRPr="00F44B7B" w:rsidRDefault="00194ADF" w:rsidP="008739A3">
            <w:pPr>
              <w:keepLines/>
              <w:widowControl w:val="0"/>
              <w:rPr>
                <w:rFonts w:cstheme="minorHAnsi"/>
                <w:i/>
                <w:sz w:val="20"/>
                <w:szCs w:val="20"/>
                <w:lang w:val="ka-GE"/>
              </w:rPr>
            </w:pPr>
            <w:r w:rsidRPr="00F44B7B">
              <w:rPr>
                <w:rFonts w:cstheme="minorHAnsi"/>
                <w:i/>
                <w:sz w:val="20"/>
                <w:szCs w:val="20"/>
                <w:lang w:val="ka-GE"/>
              </w:rPr>
              <w:t>შენარჩუნდება პროექტის მიმდინარეობისას</w:t>
            </w:r>
            <w:r w:rsidR="00B830C6" w:rsidRPr="00F44B7B">
              <w:rPr>
                <w:rFonts w:cstheme="minorHAnsi"/>
                <w:i/>
                <w:sz w:val="20"/>
                <w:szCs w:val="20"/>
                <w:lang w:val="ka-GE"/>
              </w:rPr>
              <w:t>.</w:t>
            </w:r>
          </w:p>
        </w:tc>
        <w:tc>
          <w:tcPr>
            <w:tcW w:w="3690" w:type="dxa"/>
            <w:tcBorders>
              <w:top w:val="single" w:sz="4" w:space="0" w:color="000000"/>
            </w:tcBorders>
          </w:tcPr>
          <w:p w14:paraId="7CC97F54"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p w14:paraId="5926A57C" w14:textId="0A208E15" w:rsidR="00B830C6" w:rsidRPr="00F44B7B" w:rsidRDefault="00B830C6" w:rsidP="008739A3">
            <w:pPr>
              <w:keepLines/>
              <w:widowControl w:val="0"/>
              <w:rPr>
                <w:rFonts w:cstheme="minorHAnsi"/>
                <w:sz w:val="20"/>
                <w:szCs w:val="20"/>
                <w:lang w:val="ka-GE"/>
              </w:rPr>
            </w:pPr>
          </w:p>
        </w:tc>
      </w:tr>
      <w:tr w:rsidR="00B830C6" w:rsidRPr="00F44B7B" w14:paraId="24C480E0" w14:textId="77777777" w:rsidTr="008739A3">
        <w:trPr>
          <w:cantSplit/>
          <w:trHeight w:val="20"/>
        </w:trPr>
        <w:tc>
          <w:tcPr>
            <w:tcW w:w="715" w:type="dxa"/>
          </w:tcPr>
          <w:p w14:paraId="466067BC"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1.2</w:t>
            </w:r>
          </w:p>
        </w:tc>
        <w:tc>
          <w:tcPr>
            <w:tcW w:w="6120" w:type="dxa"/>
          </w:tcPr>
          <w:p w14:paraId="7B786F56" w14:textId="128B2052" w:rsidR="00B830C6" w:rsidRPr="00F44B7B" w:rsidRDefault="00194ADF" w:rsidP="008739A3">
            <w:pPr>
              <w:pStyle w:val="TableParagraph"/>
              <w:ind w:left="0"/>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გარემოსდაცვითი და სოციალური შეფასება</w:t>
            </w:r>
          </w:p>
          <w:p w14:paraId="746F4B20" w14:textId="484B9029" w:rsidR="00B830C6" w:rsidRPr="00F44B7B" w:rsidRDefault="0010068D" w:rsidP="0010068D">
            <w:pPr>
              <w:keepLines/>
              <w:widowControl w:val="0"/>
              <w:rPr>
                <w:rFonts w:cstheme="minorHAnsi"/>
                <w:sz w:val="20"/>
                <w:szCs w:val="20"/>
                <w:lang w:val="ka-GE"/>
              </w:rPr>
            </w:pPr>
            <w:r w:rsidRPr="00F44B7B">
              <w:rPr>
                <w:rFonts w:cstheme="minorHAnsi"/>
                <w:sz w:val="20"/>
                <w:szCs w:val="20"/>
                <w:lang w:val="ka-GE"/>
              </w:rPr>
              <w:t xml:space="preserve">პროექტის გარემოსდაცვითი და სოციალური მართვის ჩარჩოს დასრულება </w:t>
            </w:r>
            <w:r w:rsidR="00B830C6" w:rsidRPr="00F44B7B">
              <w:rPr>
                <w:rFonts w:cstheme="minorHAnsi"/>
                <w:sz w:val="20"/>
                <w:szCs w:val="20"/>
                <w:lang w:val="ka-GE"/>
              </w:rPr>
              <w:t xml:space="preserve"> (ESMF) </w:t>
            </w:r>
            <w:r w:rsidRPr="00F44B7B">
              <w:rPr>
                <w:rFonts w:cstheme="minorHAnsi"/>
                <w:sz w:val="20"/>
                <w:szCs w:val="20"/>
                <w:lang w:val="ka-GE"/>
              </w:rPr>
              <w:t xml:space="preserve">; ჩარჩო განსაზღვრავს კონკრეტული გარემოსდაცვითი და სოციალური რისკების შეფასების წესებს და პროცედურებს, ქვე პროექტის კონკრეტული გარემოსდაცვითი და სოციალური მართვის გეგმების მომზადების მიზნით. </w:t>
            </w:r>
          </w:p>
        </w:tc>
        <w:tc>
          <w:tcPr>
            <w:tcW w:w="3780" w:type="dxa"/>
          </w:tcPr>
          <w:p w14:paraId="6CA20428" w14:textId="7D803FE7" w:rsidR="00B830C6" w:rsidRPr="00F44B7B" w:rsidRDefault="00567C0F" w:rsidP="00567C0F">
            <w:pPr>
              <w:keepLines/>
              <w:widowControl w:val="0"/>
              <w:rPr>
                <w:rFonts w:cstheme="minorHAnsi"/>
                <w:i/>
                <w:sz w:val="20"/>
                <w:szCs w:val="20"/>
                <w:lang w:val="ka-GE"/>
              </w:rPr>
            </w:pPr>
            <w:r>
              <w:rPr>
                <w:rFonts w:eastAsia="Times New Roman" w:cstheme="minorHAnsi"/>
                <w:bCs/>
                <w:i/>
                <w:sz w:val="20"/>
                <w:szCs w:val="20"/>
                <w:lang w:val="ka-GE"/>
              </w:rPr>
              <w:t xml:space="preserve">სამუშაო ვერსია უნდა იქნეს დამტკიცებული და გასაჯაროებული </w:t>
            </w:r>
            <w:r>
              <w:rPr>
                <w:rFonts w:eastAsia="Times New Roman" w:cstheme="minorHAnsi"/>
                <w:bCs/>
                <w:i/>
                <w:sz w:val="20"/>
                <w:szCs w:val="20"/>
                <w:lang w:val="ka-GE"/>
              </w:rPr>
              <w:t>2020 წლის</w:t>
            </w:r>
            <w:r>
              <w:rPr>
                <w:rFonts w:eastAsia="Times New Roman" w:cstheme="minorHAnsi"/>
                <w:bCs/>
                <w:i/>
                <w:sz w:val="20"/>
                <w:szCs w:val="20"/>
                <w:lang w:val="ka-GE"/>
              </w:rPr>
              <w:t xml:space="preserve"> 30 სექტემბრისთვის. </w:t>
            </w:r>
          </w:p>
        </w:tc>
        <w:tc>
          <w:tcPr>
            <w:tcW w:w="3690" w:type="dxa"/>
          </w:tcPr>
          <w:p w14:paraId="1E86645A"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5465540E" w14:textId="77777777" w:rsidTr="008739A3">
        <w:trPr>
          <w:cantSplit/>
          <w:trHeight w:val="20"/>
        </w:trPr>
        <w:tc>
          <w:tcPr>
            <w:tcW w:w="715" w:type="dxa"/>
          </w:tcPr>
          <w:p w14:paraId="2190E359"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1.3</w:t>
            </w:r>
          </w:p>
        </w:tc>
        <w:tc>
          <w:tcPr>
            <w:tcW w:w="6120" w:type="dxa"/>
          </w:tcPr>
          <w:p w14:paraId="4E6E9C3B" w14:textId="11952258" w:rsidR="00B830C6" w:rsidRPr="00F44B7B" w:rsidRDefault="00BA5563" w:rsidP="008739A3">
            <w:pPr>
              <w:pStyle w:val="TableParagraph"/>
              <w:rPr>
                <w:rFonts w:asciiTheme="minorHAnsi" w:hAnsiTheme="minorHAnsi" w:cstheme="minorHAnsi"/>
                <w:b/>
                <w:color w:val="5B9BD4"/>
                <w:sz w:val="20"/>
                <w:szCs w:val="20"/>
                <w:lang w:val="ka-GE"/>
              </w:rPr>
            </w:pPr>
            <w:r w:rsidRPr="00F44B7B">
              <w:rPr>
                <w:rFonts w:asciiTheme="minorHAnsi" w:hAnsiTheme="minorHAnsi" w:cstheme="minorHAnsi"/>
                <w:b/>
                <w:color w:val="5B9BD4"/>
                <w:sz w:val="20"/>
                <w:szCs w:val="20"/>
                <w:lang w:val="ka-GE"/>
              </w:rPr>
              <w:t>კონტრაქტორების მართვა</w:t>
            </w:r>
          </w:p>
          <w:p w14:paraId="195417DC" w14:textId="5A844AD3" w:rsidR="00F75CBA" w:rsidRPr="00F44B7B" w:rsidRDefault="00F75CBA" w:rsidP="00F75CBA">
            <w:pPr>
              <w:pStyle w:val="TableParagraph"/>
              <w:ind w:right="255"/>
              <w:rPr>
                <w:rFonts w:asciiTheme="minorHAnsi" w:hAnsiTheme="minorHAnsi" w:cstheme="minorHAnsi"/>
                <w:sz w:val="20"/>
                <w:szCs w:val="20"/>
                <w:lang w:val="ka-GE"/>
              </w:rPr>
            </w:pPr>
            <w:r w:rsidRPr="00F44B7B">
              <w:rPr>
                <w:rFonts w:asciiTheme="minorHAnsi" w:hAnsiTheme="minorHAnsi" w:cstheme="minorHAnsi"/>
                <w:sz w:val="20"/>
                <w:szCs w:val="20"/>
                <w:lang w:val="ka-GE"/>
              </w:rPr>
              <w:t>ESCP</w:t>
            </w:r>
            <w:r w:rsidR="00BA5563" w:rsidRPr="00F44B7B">
              <w:rPr>
                <w:rFonts w:asciiTheme="minorHAnsi" w:hAnsiTheme="minorHAnsi" w:cstheme="minorHAnsi"/>
                <w:sz w:val="20"/>
                <w:szCs w:val="20"/>
                <w:lang w:val="ka-GE"/>
              </w:rPr>
              <w:t xml:space="preserve"> -სა და </w:t>
            </w:r>
            <w:r w:rsidRPr="00F44B7B">
              <w:rPr>
                <w:rFonts w:asciiTheme="minorHAnsi" w:hAnsiTheme="minorHAnsi" w:cstheme="minorHAnsi"/>
                <w:sz w:val="20"/>
                <w:szCs w:val="20"/>
                <w:lang w:val="ka-GE"/>
              </w:rPr>
              <w:t xml:space="preserve"> ESMF</w:t>
            </w:r>
            <w:r w:rsidR="00BA5563" w:rsidRPr="00F44B7B">
              <w:rPr>
                <w:rFonts w:asciiTheme="minorHAnsi" w:hAnsiTheme="minorHAnsi" w:cstheme="minorHAnsi"/>
                <w:sz w:val="20"/>
                <w:szCs w:val="20"/>
                <w:lang w:val="ka-GE"/>
              </w:rPr>
              <w:t xml:space="preserve"> -ის მნიშვნელოვანი ასპექტების ,გაერთიანება, </w:t>
            </w:r>
            <w:r w:rsidRPr="00F44B7B">
              <w:rPr>
                <w:rFonts w:asciiTheme="minorHAnsi" w:hAnsiTheme="minorHAnsi" w:cstheme="minorHAnsi"/>
                <w:sz w:val="20"/>
                <w:szCs w:val="20"/>
                <w:lang w:val="ka-GE"/>
              </w:rPr>
              <w:t xml:space="preserve"> </w:t>
            </w:r>
            <w:r w:rsidR="00BA5563" w:rsidRPr="00F44B7B">
              <w:rPr>
                <w:rFonts w:asciiTheme="minorHAnsi" w:hAnsiTheme="minorHAnsi" w:cstheme="minorHAnsi"/>
                <w:sz w:val="20"/>
                <w:szCs w:val="20"/>
                <w:lang w:val="ka-GE"/>
              </w:rPr>
              <w:t xml:space="preserve">მათ შორის </w:t>
            </w:r>
            <w:r w:rsidRPr="00F44B7B">
              <w:rPr>
                <w:rFonts w:asciiTheme="minorHAnsi" w:hAnsiTheme="minorHAnsi" w:cstheme="minorHAnsi"/>
                <w:sz w:val="20"/>
                <w:szCs w:val="20"/>
                <w:lang w:val="ka-GE"/>
              </w:rPr>
              <w:t xml:space="preserve"> </w:t>
            </w:r>
            <w:r w:rsidR="00BA5563" w:rsidRPr="00F44B7B">
              <w:rPr>
                <w:rFonts w:asciiTheme="minorHAnsi" w:hAnsiTheme="minorHAnsi" w:cstheme="minorHAnsi"/>
                <w:sz w:val="20"/>
                <w:szCs w:val="20"/>
                <w:lang w:val="ka-GE"/>
              </w:rPr>
              <w:t xml:space="preserve">მოულოდნელად წამოჭრილი საკითხების გათვალისწინება კონკრეტულ გარემოსდაცვითი და სოციალური მართვის </w:t>
            </w:r>
            <w:r w:rsidRPr="00F44B7B">
              <w:rPr>
                <w:rFonts w:asciiTheme="minorHAnsi" w:hAnsiTheme="minorHAnsi" w:cstheme="minorHAnsi"/>
                <w:sz w:val="20"/>
                <w:szCs w:val="20"/>
                <w:lang w:val="ka-GE"/>
              </w:rPr>
              <w:t xml:space="preserve"> </w:t>
            </w:r>
            <w:r w:rsidR="00BA5563" w:rsidRPr="00F44B7B">
              <w:rPr>
                <w:rFonts w:asciiTheme="minorHAnsi" w:hAnsiTheme="minorHAnsi" w:cstheme="minorHAnsi"/>
                <w:sz w:val="20"/>
                <w:szCs w:val="20"/>
                <w:lang w:val="ka-GE"/>
              </w:rPr>
              <w:t>გეგმაში</w:t>
            </w:r>
            <w:r w:rsidRPr="00F44B7B">
              <w:rPr>
                <w:rFonts w:asciiTheme="minorHAnsi" w:hAnsiTheme="minorHAnsi" w:cstheme="minorHAnsi"/>
                <w:sz w:val="20"/>
                <w:szCs w:val="20"/>
                <w:lang w:val="ka-GE"/>
              </w:rPr>
              <w:t xml:space="preserve"> (ESMPs). </w:t>
            </w:r>
          </w:p>
          <w:p w14:paraId="4DCCE662" w14:textId="77777777" w:rsidR="00B830C6" w:rsidRPr="00F44B7B" w:rsidRDefault="00B830C6" w:rsidP="008739A3">
            <w:pPr>
              <w:pStyle w:val="TableParagraph"/>
              <w:ind w:right="255"/>
              <w:rPr>
                <w:rFonts w:asciiTheme="minorHAnsi" w:hAnsiTheme="minorHAnsi" w:cstheme="minorHAnsi"/>
                <w:sz w:val="20"/>
                <w:szCs w:val="20"/>
                <w:lang w:val="ka-GE"/>
              </w:rPr>
            </w:pPr>
          </w:p>
          <w:p w14:paraId="01B2A9C0" w14:textId="178C765A" w:rsidR="00B830C6" w:rsidRPr="00F44B7B" w:rsidRDefault="00342695" w:rsidP="0069654D">
            <w:pPr>
              <w:pStyle w:val="TableParagraph"/>
              <w:ind w:right="255"/>
              <w:rPr>
                <w:rFonts w:cstheme="minorHAnsi"/>
                <w:sz w:val="20"/>
                <w:szCs w:val="20"/>
                <w:lang w:val="ka-GE"/>
              </w:rPr>
            </w:pPr>
            <w:r w:rsidRPr="00F44B7B">
              <w:rPr>
                <w:rFonts w:asciiTheme="minorHAnsi" w:hAnsiTheme="minorHAnsi" w:cstheme="minorHAnsi"/>
                <w:sz w:val="20"/>
                <w:szCs w:val="20"/>
                <w:lang w:val="ka-GE"/>
              </w:rPr>
              <w:t>ESMP -ების შეტანა შესყიდვებთან დაკავშირებულ ყველა დოკუმენტში, ინტერნეტის დაყენებასთან დაკავშირებით კონტრაქტორის პასუხისმგებლობის გათვალისწინებით</w:t>
            </w:r>
            <w:r w:rsidR="00B830C6" w:rsidRPr="00F44B7B">
              <w:rPr>
                <w:rFonts w:asciiTheme="minorHAnsi" w:hAnsiTheme="minorHAnsi" w:cstheme="minorHAnsi"/>
                <w:sz w:val="20"/>
                <w:szCs w:val="20"/>
                <w:lang w:val="ka-GE"/>
              </w:rPr>
              <w:t xml:space="preserve">. </w:t>
            </w:r>
            <w:r w:rsidR="0069654D" w:rsidRPr="00F44B7B">
              <w:rPr>
                <w:rFonts w:asciiTheme="minorHAnsi" w:hAnsiTheme="minorHAnsi" w:cstheme="minorHAnsi"/>
                <w:sz w:val="20"/>
                <w:szCs w:val="20"/>
                <w:lang w:val="ka-GE"/>
              </w:rPr>
              <w:t xml:space="preserve">მაშასადამე, უზრუნველყოფილი უნდა იქნას კონტრაქტორის შესაბამისობა </w:t>
            </w:r>
            <w:r w:rsidR="00B830C6" w:rsidRPr="00F44B7B">
              <w:rPr>
                <w:rFonts w:asciiTheme="minorHAnsi" w:hAnsiTheme="minorHAnsi" w:cstheme="minorHAnsi"/>
                <w:sz w:val="20"/>
                <w:szCs w:val="20"/>
                <w:lang w:val="ka-GE"/>
              </w:rPr>
              <w:t xml:space="preserve"> </w:t>
            </w:r>
            <w:r w:rsidR="0069654D" w:rsidRPr="00F44B7B">
              <w:rPr>
                <w:rFonts w:asciiTheme="minorHAnsi" w:hAnsiTheme="minorHAnsi" w:cstheme="minorHAnsi"/>
                <w:sz w:val="20"/>
                <w:szCs w:val="20"/>
                <w:lang w:val="ka-GE"/>
              </w:rPr>
              <w:t xml:space="preserve">მათი კონტრაქტების ESMP -ების მოთხოვნებთან. </w:t>
            </w:r>
          </w:p>
        </w:tc>
        <w:tc>
          <w:tcPr>
            <w:tcW w:w="3780" w:type="dxa"/>
          </w:tcPr>
          <w:p w14:paraId="3E26E066" w14:textId="13CE44E0" w:rsidR="00B830C6" w:rsidRPr="00F44B7B" w:rsidRDefault="00BA5563" w:rsidP="008739A3">
            <w:pPr>
              <w:pStyle w:val="TableParagraph"/>
              <w:ind w:left="0" w:right="94"/>
              <w:rPr>
                <w:rFonts w:asciiTheme="minorHAnsi" w:hAnsiTheme="minorHAnsi" w:cstheme="minorHAnsi"/>
                <w:i/>
                <w:iCs/>
                <w:sz w:val="20"/>
                <w:szCs w:val="20"/>
                <w:lang w:val="ka-GE"/>
              </w:rPr>
            </w:pPr>
            <w:r w:rsidRPr="00F44B7B">
              <w:rPr>
                <w:rFonts w:asciiTheme="minorHAnsi" w:hAnsiTheme="minorHAnsi" w:cstheme="minorHAnsi"/>
                <w:i/>
                <w:iCs/>
                <w:sz w:val="20"/>
                <w:szCs w:val="20"/>
                <w:lang w:val="ka-GE"/>
              </w:rPr>
              <w:t>შესყიდვების დოკუმენტების მომზადების წინ</w:t>
            </w:r>
            <w:r w:rsidR="00B830C6" w:rsidRPr="00F44B7B">
              <w:rPr>
                <w:rFonts w:asciiTheme="minorHAnsi" w:hAnsiTheme="minorHAnsi" w:cstheme="minorHAnsi"/>
                <w:i/>
                <w:iCs/>
                <w:sz w:val="20"/>
                <w:szCs w:val="20"/>
                <w:lang w:val="ka-GE"/>
              </w:rPr>
              <w:t>.</w:t>
            </w:r>
          </w:p>
          <w:p w14:paraId="747B84FE" w14:textId="77777777" w:rsidR="00B830C6" w:rsidRPr="00F44B7B" w:rsidRDefault="00B830C6" w:rsidP="008739A3">
            <w:pPr>
              <w:pStyle w:val="TableParagraph"/>
              <w:ind w:right="94"/>
              <w:rPr>
                <w:rFonts w:asciiTheme="minorHAnsi" w:hAnsiTheme="minorHAnsi" w:cstheme="minorHAnsi"/>
                <w:i/>
                <w:iCs/>
                <w:sz w:val="20"/>
                <w:szCs w:val="20"/>
                <w:lang w:val="ka-GE"/>
              </w:rPr>
            </w:pPr>
          </w:p>
          <w:p w14:paraId="41A9F03F" w14:textId="5840F333" w:rsidR="00B830C6" w:rsidRPr="00F44B7B" w:rsidRDefault="00BA5563" w:rsidP="00BA5563">
            <w:pPr>
              <w:keepLines/>
              <w:widowControl w:val="0"/>
              <w:rPr>
                <w:rFonts w:cstheme="minorHAnsi"/>
                <w:i/>
                <w:sz w:val="20"/>
                <w:szCs w:val="20"/>
                <w:lang w:val="ka-GE"/>
              </w:rPr>
            </w:pPr>
            <w:r w:rsidRPr="00F44B7B">
              <w:rPr>
                <w:rFonts w:cstheme="minorHAnsi"/>
                <w:i/>
                <w:iCs/>
                <w:sz w:val="20"/>
                <w:szCs w:val="20"/>
                <w:lang w:val="ka-GE"/>
              </w:rPr>
              <w:t xml:space="preserve">კონტრაქტორების ზედამხედველობა პროექტის განხორციელების პროცესში </w:t>
            </w:r>
            <w:r w:rsidR="00B830C6" w:rsidRPr="00F44B7B">
              <w:rPr>
                <w:rFonts w:cstheme="minorHAnsi"/>
                <w:i/>
                <w:iCs/>
                <w:sz w:val="20"/>
                <w:szCs w:val="20"/>
                <w:lang w:val="ka-GE"/>
              </w:rPr>
              <w:t xml:space="preserve"> .</w:t>
            </w:r>
          </w:p>
        </w:tc>
        <w:tc>
          <w:tcPr>
            <w:tcW w:w="3690" w:type="dxa"/>
          </w:tcPr>
          <w:p w14:paraId="2F7270FD"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7B46F2FC" w14:textId="77777777" w:rsidTr="008739A3">
        <w:trPr>
          <w:cantSplit/>
          <w:trHeight w:val="20"/>
        </w:trPr>
        <w:tc>
          <w:tcPr>
            <w:tcW w:w="715" w:type="dxa"/>
          </w:tcPr>
          <w:p w14:paraId="4E567520"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lastRenderedPageBreak/>
              <w:t>1.4</w:t>
            </w:r>
          </w:p>
        </w:tc>
        <w:tc>
          <w:tcPr>
            <w:tcW w:w="6120" w:type="dxa"/>
          </w:tcPr>
          <w:p w14:paraId="65D836DF" w14:textId="6DFD6700" w:rsidR="00B830C6" w:rsidRPr="00F44B7B" w:rsidRDefault="00710D71" w:rsidP="008739A3">
            <w:pPr>
              <w:pStyle w:val="TableParagraph"/>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 xml:space="preserve">ტექნიკური კონსულტაციების კონტრაქტების მართვა </w:t>
            </w:r>
          </w:p>
          <w:p w14:paraId="32BDF895" w14:textId="2F664D80"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ESCP</w:t>
            </w:r>
            <w:r w:rsidR="004B552C" w:rsidRPr="00F44B7B">
              <w:rPr>
                <w:rFonts w:cstheme="minorHAnsi"/>
                <w:sz w:val="20"/>
                <w:szCs w:val="20"/>
                <w:lang w:val="ka-GE"/>
              </w:rPr>
              <w:t xml:space="preserve"> -ის მნიშვნელოვანი ასპექტების გაერთიანება ტექნიკურ დავალებაში</w:t>
            </w:r>
            <w:r w:rsidRPr="00F44B7B">
              <w:rPr>
                <w:rFonts w:cstheme="minorHAnsi"/>
                <w:sz w:val="20"/>
                <w:szCs w:val="20"/>
                <w:lang w:val="ka-GE"/>
              </w:rPr>
              <w:t xml:space="preserve">, </w:t>
            </w:r>
            <w:r w:rsidR="004B552C" w:rsidRPr="00F44B7B">
              <w:rPr>
                <w:rFonts w:cstheme="minorHAnsi"/>
                <w:sz w:val="20"/>
                <w:szCs w:val="20"/>
                <w:lang w:val="ka-GE"/>
              </w:rPr>
              <w:t xml:space="preserve">აღნიშნულს შორის  უნდა იყოს: </w:t>
            </w:r>
            <w:r w:rsidRPr="00F44B7B">
              <w:rPr>
                <w:rFonts w:cstheme="minorHAnsi"/>
                <w:sz w:val="20"/>
                <w:szCs w:val="20"/>
                <w:lang w:val="ka-GE"/>
              </w:rPr>
              <w:t xml:space="preserve"> ESMF</w:t>
            </w:r>
            <w:r w:rsidR="004B552C" w:rsidRPr="00F44B7B">
              <w:rPr>
                <w:rFonts w:cstheme="minorHAnsi"/>
                <w:sz w:val="20"/>
                <w:szCs w:val="20"/>
                <w:lang w:val="ka-GE"/>
              </w:rPr>
              <w:t xml:space="preserve"> -ის მნიშვნელოვანი ასპექტები</w:t>
            </w:r>
            <w:r w:rsidRPr="00F44B7B">
              <w:rPr>
                <w:rFonts w:cstheme="minorHAnsi"/>
                <w:sz w:val="20"/>
                <w:szCs w:val="20"/>
                <w:lang w:val="ka-GE"/>
              </w:rPr>
              <w:t xml:space="preserve">, </w:t>
            </w:r>
            <w:r w:rsidR="004B552C" w:rsidRPr="00F44B7B">
              <w:rPr>
                <w:rFonts w:cstheme="minorHAnsi"/>
                <w:sz w:val="20"/>
                <w:szCs w:val="20"/>
                <w:lang w:val="ka-GE"/>
              </w:rPr>
              <w:t>დაინტერესებული მხარეების ჩართვის გეგმა</w:t>
            </w:r>
            <w:r w:rsidRPr="00F44B7B">
              <w:rPr>
                <w:rFonts w:cstheme="minorHAnsi"/>
                <w:sz w:val="20"/>
                <w:szCs w:val="20"/>
                <w:lang w:val="ka-GE"/>
              </w:rPr>
              <w:t xml:space="preserve"> (SEP) </w:t>
            </w:r>
            <w:r w:rsidR="004B552C" w:rsidRPr="00F44B7B">
              <w:rPr>
                <w:rFonts w:cstheme="minorHAnsi"/>
                <w:sz w:val="20"/>
                <w:szCs w:val="20"/>
                <w:lang w:val="ka-GE"/>
              </w:rPr>
              <w:t>და შრომის მართვის პროცედურები (LMP)</w:t>
            </w:r>
            <w:r w:rsidRPr="00F44B7B">
              <w:rPr>
                <w:rFonts w:cstheme="minorHAnsi"/>
                <w:sz w:val="20"/>
                <w:szCs w:val="20"/>
                <w:lang w:val="ka-GE"/>
              </w:rPr>
              <w:t xml:space="preserve">. </w:t>
            </w:r>
            <w:r w:rsidR="004B552C" w:rsidRPr="00F44B7B">
              <w:rPr>
                <w:rFonts w:cstheme="minorHAnsi"/>
                <w:sz w:val="20"/>
                <w:szCs w:val="20"/>
                <w:lang w:val="ka-GE"/>
              </w:rPr>
              <w:t xml:space="preserve">უზრუნველყოფილი უნდა იქნას კონსულტანტის მიდგომების და შედეგების </w:t>
            </w:r>
            <w:r w:rsidRPr="00F44B7B">
              <w:rPr>
                <w:rFonts w:cstheme="minorHAnsi"/>
                <w:sz w:val="20"/>
                <w:szCs w:val="20"/>
                <w:lang w:val="ka-GE"/>
              </w:rPr>
              <w:t xml:space="preserve"> </w:t>
            </w:r>
            <w:r w:rsidR="004B552C" w:rsidRPr="00F44B7B">
              <w:rPr>
                <w:rFonts w:cstheme="minorHAnsi"/>
                <w:sz w:val="20"/>
                <w:szCs w:val="20"/>
                <w:lang w:val="ka-GE"/>
              </w:rPr>
              <w:t xml:space="preserve">შესაბამისობა ტექნიკურ დავალებასთან. </w:t>
            </w:r>
          </w:p>
          <w:p w14:paraId="3CF6315D" w14:textId="77777777" w:rsidR="00B830C6" w:rsidRPr="00F44B7B" w:rsidRDefault="00B830C6" w:rsidP="008739A3">
            <w:pPr>
              <w:keepLines/>
              <w:widowControl w:val="0"/>
              <w:rPr>
                <w:rFonts w:cstheme="minorHAnsi"/>
                <w:sz w:val="20"/>
                <w:szCs w:val="20"/>
                <w:lang w:val="ka-GE"/>
              </w:rPr>
            </w:pPr>
          </w:p>
        </w:tc>
        <w:tc>
          <w:tcPr>
            <w:tcW w:w="3780" w:type="dxa"/>
          </w:tcPr>
          <w:p w14:paraId="4BD09054" w14:textId="7FE4554A" w:rsidR="00B830C6" w:rsidRPr="00F44B7B" w:rsidRDefault="009F566C" w:rsidP="008739A3">
            <w:pPr>
              <w:pStyle w:val="TableParagraph"/>
              <w:ind w:left="0" w:right="94"/>
              <w:rPr>
                <w:rFonts w:asciiTheme="minorHAnsi" w:hAnsiTheme="minorHAnsi" w:cstheme="minorHAnsi"/>
                <w:i/>
                <w:iCs/>
                <w:sz w:val="20"/>
                <w:szCs w:val="20"/>
                <w:lang w:val="ka-GE"/>
              </w:rPr>
            </w:pPr>
            <w:r w:rsidRPr="00F44B7B">
              <w:rPr>
                <w:rFonts w:asciiTheme="minorHAnsi" w:hAnsiTheme="minorHAnsi" w:cstheme="minorHAnsi"/>
                <w:i/>
                <w:iCs/>
                <w:sz w:val="20"/>
                <w:szCs w:val="20"/>
                <w:lang w:val="ka-GE"/>
              </w:rPr>
              <w:t>შესყიდვების დოკუმენტაციის მომზადების წინ</w:t>
            </w:r>
          </w:p>
          <w:p w14:paraId="1B3DD4AA" w14:textId="77777777" w:rsidR="00B830C6" w:rsidRPr="00F44B7B" w:rsidRDefault="00B830C6" w:rsidP="008739A3">
            <w:pPr>
              <w:pStyle w:val="TableParagraph"/>
              <w:ind w:right="94"/>
              <w:rPr>
                <w:rFonts w:asciiTheme="minorHAnsi" w:hAnsiTheme="minorHAnsi" w:cstheme="minorHAnsi"/>
                <w:i/>
                <w:iCs/>
                <w:sz w:val="20"/>
                <w:szCs w:val="20"/>
                <w:lang w:val="ka-GE"/>
              </w:rPr>
            </w:pPr>
          </w:p>
          <w:p w14:paraId="2E1431AF" w14:textId="53B1D267" w:rsidR="00B830C6" w:rsidRPr="00F44B7B" w:rsidRDefault="009F566C" w:rsidP="008739A3">
            <w:pPr>
              <w:keepLines/>
              <w:widowControl w:val="0"/>
              <w:rPr>
                <w:rFonts w:cstheme="minorHAnsi"/>
                <w:i/>
                <w:sz w:val="20"/>
                <w:szCs w:val="20"/>
                <w:lang w:val="ka-GE"/>
              </w:rPr>
            </w:pPr>
            <w:r w:rsidRPr="00F44B7B">
              <w:rPr>
                <w:rFonts w:cstheme="minorHAnsi"/>
                <w:i/>
                <w:iCs/>
                <w:sz w:val="20"/>
                <w:szCs w:val="20"/>
                <w:lang w:val="ka-GE"/>
              </w:rPr>
              <w:t>კონსულტანტების ზედამხედველობა პროექტის მიმდინარეობისას</w:t>
            </w:r>
            <w:r w:rsidR="00B830C6" w:rsidRPr="00F44B7B">
              <w:rPr>
                <w:rFonts w:cstheme="minorHAnsi"/>
                <w:i/>
                <w:iCs/>
                <w:sz w:val="20"/>
                <w:szCs w:val="20"/>
                <w:lang w:val="ka-GE"/>
              </w:rPr>
              <w:t>.</w:t>
            </w:r>
          </w:p>
        </w:tc>
        <w:tc>
          <w:tcPr>
            <w:tcW w:w="3690" w:type="dxa"/>
          </w:tcPr>
          <w:p w14:paraId="57C2DBB1"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p w14:paraId="6972FC53" w14:textId="1DF77D0B" w:rsidR="00B830C6" w:rsidRPr="00F44B7B" w:rsidRDefault="00B830C6" w:rsidP="008739A3">
            <w:pPr>
              <w:keepLines/>
              <w:widowControl w:val="0"/>
              <w:rPr>
                <w:rFonts w:cstheme="minorHAnsi"/>
                <w:sz w:val="20"/>
                <w:szCs w:val="20"/>
                <w:lang w:val="ka-GE"/>
              </w:rPr>
            </w:pPr>
          </w:p>
        </w:tc>
      </w:tr>
      <w:tr w:rsidR="00B830C6" w:rsidRPr="00F44B7B" w14:paraId="795E100F" w14:textId="77777777" w:rsidTr="008739A3">
        <w:trPr>
          <w:cantSplit/>
          <w:trHeight w:val="20"/>
        </w:trPr>
        <w:tc>
          <w:tcPr>
            <w:tcW w:w="715" w:type="dxa"/>
          </w:tcPr>
          <w:p w14:paraId="6BE4B0E5"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1.5</w:t>
            </w:r>
          </w:p>
        </w:tc>
        <w:tc>
          <w:tcPr>
            <w:tcW w:w="6120" w:type="dxa"/>
          </w:tcPr>
          <w:p w14:paraId="3F632B11" w14:textId="4A08DC73" w:rsidR="00B830C6" w:rsidRPr="00F44B7B" w:rsidRDefault="009F566C" w:rsidP="008739A3">
            <w:pPr>
              <w:pStyle w:val="TableParagraph"/>
              <w:rPr>
                <w:rFonts w:asciiTheme="minorHAnsi" w:hAnsiTheme="minorHAnsi" w:cstheme="minorHAnsi"/>
                <w:b/>
                <w:color w:val="5B9BD4"/>
                <w:sz w:val="20"/>
                <w:szCs w:val="20"/>
                <w:lang w:val="ka-GE"/>
              </w:rPr>
            </w:pPr>
            <w:r w:rsidRPr="00F44B7B">
              <w:rPr>
                <w:rFonts w:asciiTheme="minorHAnsi" w:hAnsiTheme="minorHAnsi" w:cstheme="minorHAnsi"/>
                <w:b/>
                <w:color w:val="5B9BD4"/>
                <w:sz w:val="20"/>
                <w:szCs w:val="20"/>
                <w:lang w:val="ka-GE"/>
              </w:rPr>
              <w:t>ნებართვები</w:t>
            </w:r>
            <w:r w:rsidR="00B830C6" w:rsidRPr="00F44B7B">
              <w:rPr>
                <w:rFonts w:asciiTheme="minorHAnsi" w:hAnsiTheme="minorHAnsi" w:cstheme="minorHAnsi"/>
                <w:b/>
                <w:color w:val="5B9BD4"/>
                <w:sz w:val="20"/>
                <w:szCs w:val="20"/>
                <w:lang w:val="ka-GE"/>
              </w:rPr>
              <w:t xml:space="preserve">, </w:t>
            </w:r>
            <w:r w:rsidRPr="00F44B7B">
              <w:rPr>
                <w:rFonts w:asciiTheme="minorHAnsi" w:hAnsiTheme="minorHAnsi" w:cstheme="minorHAnsi"/>
                <w:b/>
                <w:color w:val="5B9BD4"/>
                <w:sz w:val="20"/>
                <w:szCs w:val="20"/>
                <w:lang w:val="ka-GE"/>
              </w:rPr>
              <w:t xml:space="preserve">თანხმობები და ავტორიზაციები </w:t>
            </w:r>
          </w:p>
          <w:p w14:paraId="5A77F7FA" w14:textId="7FFFD4B0" w:rsidR="00B830C6" w:rsidRPr="00F44B7B" w:rsidRDefault="00B830C6" w:rsidP="008739A3">
            <w:pPr>
              <w:pStyle w:val="Default"/>
              <w:ind w:left="60" w:hanging="90"/>
              <w:rPr>
                <w:rFonts w:asciiTheme="minorHAnsi" w:hAnsiTheme="minorHAnsi" w:cstheme="minorHAnsi"/>
                <w:sz w:val="20"/>
                <w:szCs w:val="20"/>
                <w:lang w:val="ka-GE"/>
              </w:rPr>
            </w:pPr>
            <w:r w:rsidRPr="00F44B7B">
              <w:rPr>
                <w:rFonts w:asciiTheme="minorHAnsi" w:hAnsiTheme="minorHAnsi" w:cstheme="minorHAnsi"/>
                <w:sz w:val="20"/>
                <w:szCs w:val="20"/>
                <w:lang w:val="ka-GE"/>
              </w:rPr>
              <w:t xml:space="preserve">  </w:t>
            </w:r>
            <w:r w:rsidR="004253CC" w:rsidRPr="00F44B7B">
              <w:rPr>
                <w:rFonts w:asciiTheme="minorHAnsi" w:hAnsiTheme="minorHAnsi" w:cstheme="minorHAnsi"/>
                <w:sz w:val="20"/>
                <w:szCs w:val="20"/>
                <w:lang w:val="ka-GE"/>
              </w:rPr>
              <w:t>ნებართვების, თანხმობების და ავტორიზაციების მიღება შესაბამისი ორგანოებისაგან, ან მიღების ხელშეწყობა</w:t>
            </w:r>
            <w:r w:rsidRPr="00F44B7B">
              <w:rPr>
                <w:rFonts w:asciiTheme="minorHAnsi" w:hAnsiTheme="minorHAnsi" w:cstheme="minorHAnsi"/>
                <w:sz w:val="20"/>
                <w:szCs w:val="20"/>
                <w:lang w:val="ka-GE"/>
              </w:rPr>
              <w:t xml:space="preserve">. </w:t>
            </w:r>
          </w:p>
          <w:p w14:paraId="477112A1" w14:textId="77777777" w:rsidR="00B830C6" w:rsidRPr="00F44B7B" w:rsidRDefault="00B830C6" w:rsidP="008739A3">
            <w:pPr>
              <w:pStyle w:val="TableParagraph"/>
              <w:rPr>
                <w:rFonts w:asciiTheme="minorHAnsi" w:hAnsiTheme="minorHAnsi" w:cstheme="minorHAnsi"/>
                <w:b/>
                <w:color w:val="5B9BD4"/>
                <w:sz w:val="20"/>
                <w:szCs w:val="20"/>
                <w:lang w:val="ka-GE"/>
              </w:rPr>
            </w:pPr>
          </w:p>
        </w:tc>
        <w:tc>
          <w:tcPr>
            <w:tcW w:w="3780" w:type="dxa"/>
          </w:tcPr>
          <w:p w14:paraId="57E4780A" w14:textId="1667FE21" w:rsidR="00B830C6" w:rsidRPr="00F44B7B" w:rsidRDefault="004253CC" w:rsidP="008739A3">
            <w:pPr>
              <w:pStyle w:val="TableParagraph"/>
              <w:ind w:left="0" w:right="94"/>
              <w:rPr>
                <w:rFonts w:asciiTheme="minorHAnsi" w:hAnsiTheme="minorHAnsi" w:cstheme="minorHAnsi"/>
                <w:i/>
                <w:iCs/>
                <w:sz w:val="20"/>
                <w:szCs w:val="20"/>
                <w:lang w:val="ka-GE"/>
              </w:rPr>
            </w:pPr>
            <w:r w:rsidRPr="00F44B7B">
              <w:rPr>
                <w:rFonts w:asciiTheme="minorHAnsi" w:hAnsiTheme="minorHAnsi" w:cstheme="minorHAnsi"/>
                <w:i/>
                <w:iCs/>
                <w:sz w:val="20"/>
                <w:szCs w:val="20"/>
                <w:lang w:val="ka-GE"/>
              </w:rPr>
              <w:t>პროექტის მიმდინარეობისას</w:t>
            </w:r>
          </w:p>
        </w:tc>
        <w:tc>
          <w:tcPr>
            <w:tcW w:w="3690" w:type="dxa"/>
          </w:tcPr>
          <w:p w14:paraId="72DDF165"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p w14:paraId="4782A0C2" w14:textId="3A84D86D" w:rsidR="00B830C6" w:rsidRPr="00F44B7B" w:rsidRDefault="00B830C6" w:rsidP="008739A3">
            <w:pPr>
              <w:keepLines/>
              <w:widowControl w:val="0"/>
              <w:rPr>
                <w:rFonts w:cstheme="minorHAnsi"/>
                <w:sz w:val="20"/>
                <w:szCs w:val="20"/>
                <w:lang w:val="ka-GE"/>
              </w:rPr>
            </w:pPr>
          </w:p>
        </w:tc>
      </w:tr>
      <w:tr w:rsidR="00B830C6" w:rsidRPr="00F44B7B" w14:paraId="5EF3B401" w14:textId="77777777" w:rsidTr="0006069D">
        <w:trPr>
          <w:cantSplit/>
          <w:trHeight w:val="404"/>
        </w:trPr>
        <w:tc>
          <w:tcPr>
            <w:tcW w:w="14305" w:type="dxa"/>
            <w:gridSpan w:val="4"/>
            <w:shd w:val="clear" w:color="auto" w:fill="F4B083" w:themeFill="accent2" w:themeFillTint="99"/>
          </w:tcPr>
          <w:p w14:paraId="289B0AA2" w14:textId="64490B80" w:rsidR="00B830C6" w:rsidRPr="00F44B7B" w:rsidRDefault="00B830C6" w:rsidP="004253CC">
            <w:pPr>
              <w:keepLines/>
              <w:widowControl w:val="0"/>
              <w:spacing w:before="60" w:after="60"/>
              <w:rPr>
                <w:rFonts w:cstheme="minorHAnsi"/>
                <w:sz w:val="20"/>
                <w:szCs w:val="20"/>
                <w:lang w:val="ka-GE"/>
              </w:rPr>
            </w:pPr>
            <w:r w:rsidRPr="00F44B7B">
              <w:rPr>
                <w:rFonts w:cstheme="minorHAnsi"/>
                <w:b/>
                <w:sz w:val="20"/>
                <w:szCs w:val="20"/>
                <w:lang w:val="ka-GE"/>
              </w:rPr>
              <w:t xml:space="preserve">ESS 2:  </w:t>
            </w:r>
            <w:r w:rsidR="004253CC" w:rsidRPr="00F44B7B">
              <w:rPr>
                <w:rFonts w:cstheme="minorHAnsi"/>
                <w:b/>
                <w:sz w:val="20"/>
                <w:szCs w:val="20"/>
                <w:lang w:val="ka-GE"/>
              </w:rPr>
              <w:t xml:space="preserve">შრომითი და სამუშაო პირობები </w:t>
            </w:r>
            <w:r w:rsidRPr="00F44B7B">
              <w:rPr>
                <w:rFonts w:cstheme="minorHAnsi"/>
                <w:b/>
                <w:sz w:val="20"/>
                <w:szCs w:val="20"/>
                <w:lang w:val="ka-GE"/>
              </w:rPr>
              <w:t xml:space="preserve">  </w:t>
            </w:r>
          </w:p>
        </w:tc>
      </w:tr>
      <w:tr w:rsidR="00B830C6" w:rsidRPr="00F44B7B" w14:paraId="2593714D" w14:textId="77777777" w:rsidTr="008739A3">
        <w:trPr>
          <w:cantSplit/>
          <w:trHeight w:val="20"/>
        </w:trPr>
        <w:tc>
          <w:tcPr>
            <w:tcW w:w="715" w:type="dxa"/>
          </w:tcPr>
          <w:p w14:paraId="464D6B52"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2.1</w:t>
            </w:r>
          </w:p>
        </w:tc>
        <w:tc>
          <w:tcPr>
            <w:tcW w:w="6120" w:type="dxa"/>
          </w:tcPr>
          <w:p w14:paraId="231B0447" w14:textId="55C42443" w:rsidR="00B830C6" w:rsidRPr="00F44B7B" w:rsidRDefault="004253CC" w:rsidP="008739A3">
            <w:pPr>
              <w:pStyle w:val="TableParagraph"/>
              <w:spacing w:before="0" w:line="244" w:lineRule="exact"/>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შრომის მართვის პროცედურები</w:t>
            </w:r>
          </w:p>
          <w:p w14:paraId="6C2693E0" w14:textId="505AC181" w:rsidR="00B830C6" w:rsidRPr="00F44B7B" w:rsidRDefault="005A6638" w:rsidP="005A6638">
            <w:pPr>
              <w:keepLines/>
              <w:widowControl w:val="0"/>
              <w:rPr>
                <w:rFonts w:cstheme="minorHAnsi"/>
                <w:sz w:val="20"/>
                <w:szCs w:val="20"/>
                <w:lang w:val="ka-GE"/>
              </w:rPr>
            </w:pPr>
            <w:r w:rsidRPr="00F44B7B">
              <w:rPr>
                <w:rFonts w:cstheme="minorHAnsi"/>
                <w:sz w:val="20"/>
                <w:szCs w:val="20"/>
                <w:lang w:val="ka-GE"/>
              </w:rPr>
              <w:t>მიღება</w:t>
            </w:r>
            <w:r w:rsidR="00B830C6" w:rsidRPr="00F44B7B">
              <w:rPr>
                <w:rFonts w:cstheme="minorHAnsi"/>
                <w:sz w:val="20"/>
                <w:szCs w:val="20"/>
                <w:lang w:val="ka-GE"/>
              </w:rPr>
              <w:t xml:space="preserve">, </w:t>
            </w:r>
            <w:r w:rsidRPr="00F44B7B">
              <w:rPr>
                <w:rFonts w:cstheme="minorHAnsi"/>
                <w:sz w:val="20"/>
                <w:szCs w:val="20"/>
                <w:lang w:val="ka-GE"/>
              </w:rPr>
              <w:t xml:space="preserve">განხორციელება და განახლება </w:t>
            </w:r>
            <w:r w:rsidR="00B830C6" w:rsidRPr="00F44B7B">
              <w:rPr>
                <w:rFonts w:cstheme="minorHAnsi"/>
                <w:sz w:val="20"/>
                <w:szCs w:val="20"/>
                <w:lang w:val="ka-GE"/>
              </w:rPr>
              <w:t xml:space="preserve"> LMP </w:t>
            </w:r>
            <w:r w:rsidRPr="00F44B7B">
              <w:rPr>
                <w:rFonts w:cstheme="minorHAnsi"/>
                <w:sz w:val="20"/>
                <w:szCs w:val="20"/>
                <w:lang w:val="ka-GE"/>
              </w:rPr>
              <w:t xml:space="preserve">-ის მოთხოვნების შესაბამისად, მსოფლიო ბანკისა და საქართველოს ეროვნული კანონმდებლობისთვის მისაღები ფორმით. </w:t>
            </w:r>
          </w:p>
        </w:tc>
        <w:tc>
          <w:tcPr>
            <w:tcW w:w="3780" w:type="dxa"/>
          </w:tcPr>
          <w:p w14:paraId="1F03F535" w14:textId="6F55FD15" w:rsidR="00B830C6" w:rsidRPr="00F44B7B" w:rsidRDefault="004253CC" w:rsidP="008739A3">
            <w:pPr>
              <w:keepLines/>
              <w:widowControl w:val="0"/>
              <w:rPr>
                <w:rFonts w:eastAsia="Times New Roman" w:cstheme="minorHAnsi"/>
                <w:bCs/>
                <w:i/>
                <w:sz w:val="20"/>
                <w:szCs w:val="20"/>
                <w:lang w:val="ka-GE"/>
              </w:rPr>
            </w:pPr>
            <w:r w:rsidRPr="00F44B7B">
              <w:rPr>
                <w:rFonts w:cstheme="minorHAnsi"/>
                <w:i/>
                <w:iCs/>
                <w:sz w:val="20"/>
                <w:szCs w:val="20"/>
                <w:lang w:val="ka-GE"/>
              </w:rPr>
              <w:t>პროექტის მიმდინარეობისას</w:t>
            </w:r>
            <w:r w:rsidR="00B830C6" w:rsidRPr="00F44B7B">
              <w:rPr>
                <w:rFonts w:cstheme="minorHAnsi"/>
                <w:i/>
                <w:iCs/>
                <w:sz w:val="20"/>
                <w:szCs w:val="20"/>
                <w:lang w:val="ka-GE"/>
              </w:rPr>
              <w:t>.</w:t>
            </w:r>
          </w:p>
        </w:tc>
        <w:tc>
          <w:tcPr>
            <w:tcW w:w="3690" w:type="dxa"/>
          </w:tcPr>
          <w:p w14:paraId="75E2BD67" w14:textId="77777777" w:rsidR="00B830C6" w:rsidRPr="00F44B7B" w:rsidRDefault="00B830C6" w:rsidP="008739A3">
            <w:pPr>
              <w:pStyle w:val="TableParagraph"/>
              <w:spacing w:before="0"/>
              <w:ind w:left="0"/>
              <w:rPr>
                <w:rFonts w:asciiTheme="minorHAnsi" w:hAnsiTheme="minorHAnsi" w:cstheme="minorHAnsi"/>
                <w:sz w:val="20"/>
                <w:szCs w:val="20"/>
                <w:lang w:val="ka-GE"/>
              </w:rPr>
            </w:pPr>
            <w:r w:rsidRPr="00F44B7B">
              <w:rPr>
                <w:rFonts w:asciiTheme="minorHAnsi" w:hAnsiTheme="minorHAnsi" w:cstheme="minorHAnsi"/>
                <w:sz w:val="20"/>
                <w:szCs w:val="20"/>
                <w:lang w:val="ka-GE"/>
              </w:rPr>
              <w:t>Open Net</w:t>
            </w:r>
          </w:p>
          <w:p w14:paraId="16891FBE" w14:textId="156FA7BD" w:rsidR="00B830C6" w:rsidRPr="00F44B7B" w:rsidRDefault="00B830C6" w:rsidP="008739A3">
            <w:pPr>
              <w:keepLines/>
              <w:widowControl w:val="0"/>
              <w:rPr>
                <w:rFonts w:cstheme="minorHAnsi"/>
                <w:sz w:val="20"/>
                <w:szCs w:val="20"/>
                <w:lang w:val="ka-GE"/>
              </w:rPr>
            </w:pPr>
          </w:p>
        </w:tc>
      </w:tr>
      <w:tr w:rsidR="00B830C6" w:rsidRPr="00F44B7B" w14:paraId="73A30909" w14:textId="77777777" w:rsidTr="008739A3">
        <w:trPr>
          <w:cantSplit/>
          <w:trHeight w:val="20"/>
        </w:trPr>
        <w:tc>
          <w:tcPr>
            <w:tcW w:w="715" w:type="dxa"/>
          </w:tcPr>
          <w:p w14:paraId="246E5012"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2.2</w:t>
            </w:r>
          </w:p>
        </w:tc>
        <w:tc>
          <w:tcPr>
            <w:tcW w:w="6120" w:type="dxa"/>
          </w:tcPr>
          <w:p w14:paraId="370285C0" w14:textId="2C833459" w:rsidR="00B830C6" w:rsidRPr="00F44B7B" w:rsidRDefault="00A64D0A" w:rsidP="008739A3">
            <w:pPr>
              <w:pStyle w:val="TableParagraph"/>
              <w:spacing w:line="243" w:lineRule="exact"/>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 xml:space="preserve">გასაჩივრების მექანიზმი პროექტის თანამშრომლებისთვის </w:t>
            </w:r>
          </w:p>
          <w:p w14:paraId="76D1EDF7" w14:textId="69817D29" w:rsidR="00B830C6" w:rsidRPr="00F44B7B" w:rsidRDefault="00D9303C" w:rsidP="008739A3">
            <w:pPr>
              <w:pStyle w:val="TableParagraph"/>
              <w:spacing w:before="0"/>
              <w:rPr>
                <w:rFonts w:asciiTheme="minorHAnsi" w:hAnsiTheme="minorHAnsi" w:cstheme="minorHAnsi"/>
                <w:sz w:val="20"/>
                <w:szCs w:val="20"/>
                <w:lang w:val="ka-GE"/>
              </w:rPr>
            </w:pPr>
            <w:r w:rsidRPr="00F44B7B">
              <w:rPr>
                <w:rFonts w:asciiTheme="minorHAnsi" w:hAnsiTheme="minorHAnsi" w:cstheme="minorHAnsi"/>
                <w:sz w:val="20"/>
                <w:szCs w:val="20"/>
                <w:lang w:val="ka-GE"/>
              </w:rPr>
              <w:t xml:space="preserve">პროექტის თანამშრომლებისთვის საჩივრების მექანიზმის შექმნა, შენარჩუნება და ფუნქციონირება, როგორც აღწერილია </w:t>
            </w:r>
            <w:r w:rsidR="00B830C6" w:rsidRPr="00F44B7B">
              <w:rPr>
                <w:rFonts w:asciiTheme="minorHAnsi" w:hAnsiTheme="minorHAnsi" w:cstheme="minorHAnsi"/>
                <w:sz w:val="20"/>
                <w:szCs w:val="20"/>
                <w:lang w:val="ka-GE"/>
              </w:rPr>
              <w:t xml:space="preserve"> LMP</w:t>
            </w:r>
            <w:r w:rsidRPr="00F44B7B">
              <w:rPr>
                <w:rFonts w:asciiTheme="minorHAnsi" w:hAnsiTheme="minorHAnsi" w:cstheme="minorHAnsi"/>
                <w:sz w:val="20"/>
                <w:szCs w:val="20"/>
                <w:lang w:val="ka-GE"/>
              </w:rPr>
              <w:t xml:space="preserve"> -ში და </w:t>
            </w:r>
            <w:r w:rsidR="00B830C6" w:rsidRPr="00F44B7B">
              <w:rPr>
                <w:rFonts w:asciiTheme="minorHAnsi" w:hAnsiTheme="minorHAnsi" w:cstheme="minorHAnsi"/>
                <w:sz w:val="20"/>
                <w:szCs w:val="20"/>
                <w:lang w:val="ka-GE"/>
              </w:rPr>
              <w:t xml:space="preserve"> ESS2</w:t>
            </w:r>
            <w:r w:rsidRPr="00F44B7B">
              <w:rPr>
                <w:rFonts w:asciiTheme="minorHAnsi" w:hAnsiTheme="minorHAnsi" w:cstheme="minorHAnsi"/>
                <w:sz w:val="20"/>
                <w:szCs w:val="20"/>
                <w:lang w:val="ka-GE"/>
              </w:rPr>
              <w:t xml:space="preserve"> -ის შესაბამისად</w:t>
            </w:r>
            <w:r w:rsidR="00B830C6" w:rsidRPr="00F44B7B">
              <w:rPr>
                <w:rFonts w:asciiTheme="minorHAnsi" w:hAnsiTheme="minorHAnsi" w:cstheme="minorHAnsi"/>
                <w:sz w:val="20"/>
                <w:szCs w:val="20"/>
                <w:lang w:val="ka-GE"/>
              </w:rPr>
              <w:t>.</w:t>
            </w:r>
          </w:p>
          <w:p w14:paraId="6EA3070D" w14:textId="77777777" w:rsidR="00B830C6" w:rsidRPr="00F44B7B" w:rsidRDefault="00B830C6" w:rsidP="008739A3">
            <w:pPr>
              <w:pStyle w:val="MainText"/>
              <w:keepLines/>
              <w:widowControl w:val="0"/>
              <w:spacing w:after="0" w:line="240" w:lineRule="auto"/>
              <w:jc w:val="both"/>
              <w:rPr>
                <w:rFonts w:asciiTheme="minorHAnsi" w:hAnsiTheme="minorHAnsi" w:cstheme="minorHAnsi"/>
                <w:szCs w:val="20"/>
                <w:lang w:val="ka-GE"/>
              </w:rPr>
            </w:pPr>
            <w:r w:rsidRPr="00F44B7B">
              <w:rPr>
                <w:rFonts w:asciiTheme="minorHAnsi" w:hAnsiTheme="minorHAnsi" w:cstheme="minorHAnsi"/>
                <w:szCs w:val="20"/>
                <w:lang w:val="ka-GE"/>
              </w:rPr>
              <w:t xml:space="preserve">  </w:t>
            </w:r>
          </w:p>
        </w:tc>
        <w:tc>
          <w:tcPr>
            <w:tcW w:w="3780" w:type="dxa"/>
          </w:tcPr>
          <w:p w14:paraId="7F527455" w14:textId="46E969DE" w:rsidR="00B830C6" w:rsidRPr="00F44B7B" w:rsidRDefault="00567C0F" w:rsidP="00A64D0A">
            <w:pPr>
              <w:keepLines/>
              <w:widowControl w:val="0"/>
              <w:rPr>
                <w:rFonts w:cstheme="minorHAnsi"/>
                <w:i/>
                <w:sz w:val="20"/>
                <w:szCs w:val="20"/>
                <w:lang w:val="ka-GE" w:eastAsia="en-GB"/>
              </w:rPr>
            </w:pPr>
            <w:r>
              <w:rPr>
                <w:rFonts w:cstheme="minorHAnsi"/>
                <w:i/>
                <w:iCs/>
                <w:sz w:val="20"/>
                <w:szCs w:val="20"/>
                <w:lang w:val="ka-GE"/>
              </w:rPr>
              <w:t>პროექტის მიმდინარეობისას</w:t>
            </w:r>
            <w:r w:rsidR="00A64D0A" w:rsidRPr="00F44B7B">
              <w:rPr>
                <w:rFonts w:cstheme="minorHAnsi"/>
                <w:i/>
                <w:iCs/>
                <w:sz w:val="20"/>
                <w:szCs w:val="20"/>
                <w:lang w:val="ka-GE"/>
              </w:rPr>
              <w:t xml:space="preserve"> </w:t>
            </w:r>
          </w:p>
        </w:tc>
        <w:tc>
          <w:tcPr>
            <w:tcW w:w="3690" w:type="dxa"/>
          </w:tcPr>
          <w:p w14:paraId="1945CF67" w14:textId="77777777" w:rsidR="00B830C6" w:rsidRPr="00F44B7B" w:rsidRDefault="00B830C6" w:rsidP="008739A3">
            <w:pPr>
              <w:pStyle w:val="TableParagraph"/>
              <w:spacing w:before="0"/>
              <w:ind w:left="0" w:right="266"/>
              <w:rPr>
                <w:rFonts w:asciiTheme="minorHAnsi" w:hAnsiTheme="minorHAnsi" w:cstheme="minorHAnsi"/>
                <w:sz w:val="20"/>
                <w:szCs w:val="20"/>
                <w:lang w:val="ka-GE"/>
              </w:rPr>
            </w:pPr>
            <w:r w:rsidRPr="00F44B7B">
              <w:rPr>
                <w:rFonts w:asciiTheme="minorHAnsi" w:hAnsiTheme="minorHAnsi" w:cstheme="minorHAnsi"/>
                <w:sz w:val="20"/>
                <w:szCs w:val="20"/>
                <w:lang w:val="ka-GE"/>
              </w:rPr>
              <w:t>Open Net</w:t>
            </w:r>
          </w:p>
          <w:p w14:paraId="263252E6" w14:textId="7782C4D7" w:rsidR="00B830C6" w:rsidRPr="00F44B7B" w:rsidRDefault="00B830C6" w:rsidP="008739A3">
            <w:pPr>
              <w:keepLines/>
              <w:widowControl w:val="0"/>
              <w:rPr>
                <w:rFonts w:cstheme="minorHAnsi"/>
                <w:sz w:val="20"/>
                <w:szCs w:val="20"/>
                <w:lang w:val="ka-GE"/>
              </w:rPr>
            </w:pPr>
          </w:p>
        </w:tc>
      </w:tr>
      <w:tr w:rsidR="00B830C6" w:rsidRPr="00F44B7B" w14:paraId="32060AA2" w14:textId="77777777" w:rsidTr="008739A3">
        <w:trPr>
          <w:cantSplit/>
          <w:trHeight w:val="20"/>
        </w:trPr>
        <w:tc>
          <w:tcPr>
            <w:tcW w:w="715" w:type="dxa"/>
          </w:tcPr>
          <w:p w14:paraId="509E830C"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2.3</w:t>
            </w:r>
          </w:p>
        </w:tc>
        <w:tc>
          <w:tcPr>
            <w:tcW w:w="6120" w:type="dxa"/>
          </w:tcPr>
          <w:p w14:paraId="6C164909" w14:textId="5964F364" w:rsidR="00B830C6" w:rsidRPr="00F44B7B" w:rsidRDefault="00D9303C" w:rsidP="008739A3">
            <w:pPr>
              <w:pStyle w:val="TableParagraph"/>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 xml:space="preserve">პროფესიული ჯანმრთელობის და უსაფრთხოების </w:t>
            </w:r>
            <w:r w:rsidR="00B830C6" w:rsidRPr="00F44B7B">
              <w:rPr>
                <w:rFonts w:asciiTheme="minorHAnsi" w:hAnsiTheme="minorHAnsi" w:cstheme="minorHAnsi"/>
                <w:b/>
                <w:color w:val="5B9BD4"/>
                <w:sz w:val="20"/>
                <w:szCs w:val="20"/>
                <w:lang w:val="ka-GE"/>
              </w:rPr>
              <w:t xml:space="preserve"> (OHS) </w:t>
            </w:r>
            <w:r w:rsidRPr="00F44B7B">
              <w:rPr>
                <w:rFonts w:asciiTheme="minorHAnsi" w:hAnsiTheme="minorHAnsi" w:cstheme="minorHAnsi"/>
                <w:b/>
                <w:color w:val="5B9BD4"/>
                <w:sz w:val="20"/>
                <w:szCs w:val="20"/>
                <w:lang w:val="ka-GE"/>
              </w:rPr>
              <w:t>ზომები</w:t>
            </w:r>
          </w:p>
          <w:p w14:paraId="55FB9BA4" w14:textId="04D20B92" w:rsidR="00B830C6" w:rsidRPr="00F44B7B" w:rsidRDefault="007A0CDC" w:rsidP="007A0CDC">
            <w:pPr>
              <w:pStyle w:val="TableParagraph"/>
              <w:ind w:right="141"/>
              <w:rPr>
                <w:rFonts w:cstheme="minorHAnsi"/>
                <w:sz w:val="20"/>
                <w:szCs w:val="20"/>
                <w:lang w:val="ka-GE"/>
              </w:rPr>
            </w:pPr>
            <w:r w:rsidRPr="00F44B7B">
              <w:rPr>
                <w:rFonts w:asciiTheme="minorHAnsi" w:hAnsiTheme="minorHAnsi" w:cstheme="minorHAnsi"/>
                <w:sz w:val="20"/>
                <w:szCs w:val="20"/>
                <w:lang w:val="ka-GE"/>
              </w:rPr>
              <w:t xml:space="preserve">პროფესიული ჯანმრთელობის და უსაფრთხოების მიღება, განხორციელება და განახლება მსოფლიო ბანკისათვის მისაღები ფორმით და საქართველოს კანონმდებლობის შესაბამისად. </w:t>
            </w:r>
            <w:r w:rsidR="00B830C6"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 xml:space="preserve">ცუდად ხელმისაწვდომ, ცენტრიდან დაშორებულ ადგილებში მუშაობასთან დაკავშირებული საკითხები; სიმაღლეზე მუშაობა, გზის კიდეზე მუშაობა, სატრანსპორტო საშუალებების შეჯახების რისკით; </w:t>
            </w:r>
            <w:r w:rsidR="009E6880" w:rsidRPr="00F44B7B">
              <w:rPr>
                <w:rFonts w:asciiTheme="minorHAnsi" w:hAnsiTheme="minorHAnsi" w:cstheme="minorHAnsi"/>
                <w:sz w:val="20"/>
                <w:szCs w:val="20"/>
                <w:lang w:val="ka-GE"/>
              </w:rPr>
              <w:t xml:space="preserve"> </w:t>
            </w:r>
            <w:r w:rsidRPr="00F44B7B">
              <w:rPr>
                <w:rFonts w:asciiTheme="minorHAnsi" w:hAnsiTheme="minorHAnsi" w:cstheme="minorHAnsi"/>
                <w:sz w:val="20"/>
                <w:szCs w:val="20"/>
                <w:lang w:val="ka-GE"/>
              </w:rPr>
              <w:t xml:space="preserve">სიცხეში მუშაობა; ელექტრო ან მძიმე ტექნიკასთან მუშაობა; </w:t>
            </w:r>
            <w:r w:rsidR="009E6880" w:rsidRPr="00F44B7B">
              <w:rPr>
                <w:rFonts w:asciiTheme="minorHAnsi" w:hAnsiTheme="minorHAnsi" w:cstheme="minorHAnsi"/>
                <w:sz w:val="20"/>
                <w:szCs w:val="20"/>
                <w:lang w:val="ka-GE"/>
              </w:rPr>
              <w:t xml:space="preserve">COVID-19 </w:t>
            </w:r>
            <w:r w:rsidRPr="00F44B7B">
              <w:rPr>
                <w:rFonts w:asciiTheme="minorHAnsi" w:hAnsiTheme="minorHAnsi" w:cstheme="minorHAnsi"/>
                <w:sz w:val="20"/>
                <w:szCs w:val="20"/>
                <w:lang w:val="ka-GE"/>
              </w:rPr>
              <w:t xml:space="preserve">პანდემიის და სხვა ინფექციური აფეთქებების პირობებში მუშაობა. </w:t>
            </w:r>
            <w:r w:rsidR="009E6880" w:rsidRPr="00F44B7B">
              <w:rPr>
                <w:rFonts w:asciiTheme="minorHAnsi" w:hAnsiTheme="minorHAnsi" w:cstheme="minorHAnsi"/>
                <w:sz w:val="20"/>
                <w:szCs w:val="20"/>
                <w:lang w:val="ka-GE"/>
              </w:rPr>
              <w:t xml:space="preserve"> </w:t>
            </w:r>
          </w:p>
        </w:tc>
        <w:tc>
          <w:tcPr>
            <w:tcW w:w="3780" w:type="dxa"/>
          </w:tcPr>
          <w:p w14:paraId="308EC5A2" w14:textId="59A34632" w:rsidR="00B830C6" w:rsidRPr="00F44B7B" w:rsidRDefault="00B830C6" w:rsidP="00C175F8">
            <w:pPr>
              <w:keepLines/>
              <w:widowControl w:val="0"/>
              <w:rPr>
                <w:rFonts w:cstheme="minorHAnsi"/>
                <w:i/>
                <w:sz w:val="20"/>
                <w:szCs w:val="20"/>
                <w:lang w:val="ka-GE"/>
              </w:rPr>
            </w:pPr>
            <w:r w:rsidRPr="00F44B7B">
              <w:rPr>
                <w:rFonts w:cstheme="minorHAnsi"/>
                <w:i/>
                <w:iCs/>
                <w:sz w:val="20"/>
                <w:szCs w:val="20"/>
                <w:lang w:val="ka-GE"/>
              </w:rPr>
              <w:t xml:space="preserve">OHS </w:t>
            </w:r>
            <w:r w:rsidR="00C175F8" w:rsidRPr="00F44B7B">
              <w:rPr>
                <w:rFonts w:cstheme="minorHAnsi"/>
                <w:i/>
                <w:iCs/>
                <w:sz w:val="20"/>
                <w:szCs w:val="20"/>
                <w:lang w:val="ka-GE"/>
              </w:rPr>
              <w:t xml:space="preserve">მოთხოვნების მიღება და განხორციელება პროექტის მიმდინარეობისას. </w:t>
            </w:r>
          </w:p>
        </w:tc>
        <w:tc>
          <w:tcPr>
            <w:tcW w:w="3690" w:type="dxa"/>
          </w:tcPr>
          <w:p w14:paraId="7040B6A2"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p w14:paraId="7DAB5C6F" w14:textId="77777777" w:rsidR="00B830C6" w:rsidRPr="00F44B7B" w:rsidRDefault="00B830C6" w:rsidP="008739A3">
            <w:pPr>
              <w:keepLines/>
              <w:widowControl w:val="0"/>
              <w:rPr>
                <w:rFonts w:cstheme="minorHAnsi"/>
                <w:sz w:val="20"/>
                <w:szCs w:val="20"/>
                <w:lang w:val="ka-GE"/>
              </w:rPr>
            </w:pPr>
          </w:p>
        </w:tc>
      </w:tr>
      <w:tr w:rsidR="00B830C6" w:rsidRPr="00F44B7B" w14:paraId="7150A7A1" w14:textId="77777777" w:rsidTr="008739A3">
        <w:trPr>
          <w:cantSplit/>
          <w:trHeight w:val="20"/>
        </w:trPr>
        <w:tc>
          <w:tcPr>
            <w:tcW w:w="715" w:type="dxa"/>
          </w:tcPr>
          <w:p w14:paraId="2CD2A984"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lastRenderedPageBreak/>
              <w:t>2.4</w:t>
            </w:r>
          </w:p>
        </w:tc>
        <w:tc>
          <w:tcPr>
            <w:tcW w:w="6120" w:type="dxa"/>
          </w:tcPr>
          <w:p w14:paraId="28BDFD6E" w14:textId="25CF7F87" w:rsidR="00B830C6" w:rsidRPr="00F44B7B" w:rsidRDefault="00C466CB" w:rsidP="008739A3">
            <w:pPr>
              <w:pStyle w:val="TableParagraph"/>
              <w:rPr>
                <w:rFonts w:asciiTheme="minorHAnsi" w:hAnsiTheme="minorHAnsi" w:cstheme="minorHAnsi"/>
                <w:b/>
                <w:color w:val="5B9BD4"/>
                <w:sz w:val="20"/>
                <w:szCs w:val="20"/>
                <w:lang w:val="ka-GE"/>
              </w:rPr>
            </w:pPr>
            <w:r w:rsidRPr="00F44B7B">
              <w:rPr>
                <w:rFonts w:asciiTheme="minorHAnsi" w:hAnsiTheme="minorHAnsi" w:cstheme="minorHAnsi"/>
                <w:b/>
                <w:color w:val="5B9BD4"/>
                <w:sz w:val="20"/>
                <w:szCs w:val="20"/>
                <w:lang w:val="ka-GE"/>
              </w:rPr>
              <w:t xml:space="preserve">პროექტის თანამშრომლების ტრენინგი </w:t>
            </w:r>
          </w:p>
          <w:p w14:paraId="1BB01B96" w14:textId="358FEFC5" w:rsidR="00B830C6" w:rsidRPr="00F44B7B" w:rsidRDefault="00C466CB" w:rsidP="008739A3">
            <w:pPr>
              <w:pStyle w:val="TableParagraph"/>
              <w:rPr>
                <w:rFonts w:asciiTheme="minorHAnsi" w:hAnsiTheme="minorHAnsi" w:cstheme="minorHAnsi"/>
                <w:sz w:val="20"/>
                <w:szCs w:val="20"/>
                <w:lang w:val="ka-GE"/>
              </w:rPr>
            </w:pPr>
            <w:r w:rsidRPr="00F44B7B">
              <w:rPr>
                <w:rFonts w:asciiTheme="minorHAnsi" w:hAnsiTheme="minorHAnsi" w:cstheme="minorHAnsi"/>
                <w:sz w:val="20"/>
                <w:szCs w:val="20"/>
                <w:lang w:val="ka-GE"/>
              </w:rPr>
              <w:t>კონტრაქტორს მოეთხოვება მისი თანამშრომლების ტრენინგი და მათი ცნობიერების ამაღლება შესაბამისი უფლებებისა და ვალდებულებების შესახებ</w:t>
            </w:r>
            <w:r w:rsidR="00B830C6" w:rsidRPr="00F44B7B">
              <w:rPr>
                <w:rFonts w:asciiTheme="minorHAnsi" w:hAnsiTheme="minorHAnsi" w:cstheme="minorHAnsi"/>
                <w:sz w:val="20"/>
                <w:szCs w:val="20"/>
                <w:lang w:val="ka-GE"/>
              </w:rPr>
              <w:t>.</w:t>
            </w:r>
          </w:p>
          <w:p w14:paraId="4E1F0CED" w14:textId="77777777" w:rsidR="00B830C6" w:rsidRPr="00F44B7B" w:rsidRDefault="00B830C6" w:rsidP="008739A3">
            <w:pPr>
              <w:pStyle w:val="TableParagraph"/>
              <w:rPr>
                <w:rFonts w:asciiTheme="minorHAnsi" w:hAnsiTheme="minorHAnsi" w:cstheme="minorHAnsi"/>
                <w:b/>
                <w:color w:val="5B9BD4"/>
                <w:sz w:val="20"/>
                <w:szCs w:val="20"/>
                <w:lang w:val="ka-GE"/>
              </w:rPr>
            </w:pPr>
          </w:p>
        </w:tc>
        <w:tc>
          <w:tcPr>
            <w:tcW w:w="3780" w:type="dxa"/>
          </w:tcPr>
          <w:p w14:paraId="183FCC39" w14:textId="654168FF" w:rsidR="00B830C6" w:rsidRPr="00F44B7B" w:rsidRDefault="00C466CB" w:rsidP="008739A3">
            <w:pPr>
              <w:keepLines/>
              <w:widowControl w:val="0"/>
              <w:rPr>
                <w:rFonts w:cstheme="minorHAnsi"/>
                <w:i/>
                <w:iCs/>
                <w:sz w:val="20"/>
                <w:szCs w:val="20"/>
                <w:lang w:val="ka-GE"/>
              </w:rPr>
            </w:pPr>
            <w:r w:rsidRPr="00F44B7B">
              <w:rPr>
                <w:rFonts w:cstheme="minorHAnsi"/>
                <w:i/>
                <w:iCs/>
                <w:sz w:val="20"/>
                <w:szCs w:val="20"/>
                <w:lang w:val="ka-GE"/>
              </w:rPr>
              <w:t xml:space="preserve">სულ მცირე ერთხელ კონტრაქტის მოქმედების პერიოდში </w:t>
            </w:r>
          </w:p>
        </w:tc>
        <w:tc>
          <w:tcPr>
            <w:tcW w:w="3690" w:type="dxa"/>
          </w:tcPr>
          <w:p w14:paraId="628A5E4D"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6F7F1D5C" w14:textId="77777777" w:rsidTr="008739A3">
        <w:trPr>
          <w:cantSplit/>
          <w:trHeight w:val="20"/>
        </w:trPr>
        <w:tc>
          <w:tcPr>
            <w:tcW w:w="14305" w:type="dxa"/>
            <w:gridSpan w:val="4"/>
            <w:shd w:val="clear" w:color="auto" w:fill="F4B083" w:themeFill="accent2" w:themeFillTint="99"/>
          </w:tcPr>
          <w:p w14:paraId="1777F1AC" w14:textId="386A00FC" w:rsidR="00B830C6" w:rsidRPr="00F44B7B" w:rsidRDefault="00B830C6" w:rsidP="00C466CB">
            <w:pPr>
              <w:keepLines/>
              <w:widowControl w:val="0"/>
              <w:spacing w:before="60" w:after="60"/>
              <w:rPr>
                <w:rFonts w:cstheme="minorHAnsi"/>
                <w:sz w:val="20"/>
                <w:szCs w:val="20"/>
                <w:lang w:val="ka-GE"/>
              </w:rPr>
            </w:pPr>
            <w:r w:rsidRPr="00F44B7B">
              <w:rPr>
                <w:rFonts w:cstheme="minorHAnsi"/>
                <w:b/>
                <w:sz w:val="20"/>
                <w:szCs w:val="20"/>
                <w:lang w:val="ka-GE"/>
              </w:rPr>
              <w:t xml:space="preserve">ESS 3:  </w:t>
            </w:r>
            <w:r w:rsidR="00C466CB" w:rsidRPr="00F44B7B">
              <w:rPr>
                <w:rFonts w:cstheme="minorHAnsi"/>
                <w:b/>
                <w:sz w:val="20"/>
                <w:szCs w:val="20"/>
                <w:lang w:val="ka-GE"/>
              </w:rPr>
              <w:t xml:space="preserve">რესურსების ეფექტურობა და დაბინძურების პრევენცია და მართვა </w:t>
            </w:r>
            <w:r w:rsidRPr="00F44B7B">
              <w:rPr>
                <w:rFonts w:cstheme="minorHAnsi"/>
                <w:b/>
                <w:sz w:val="20"/>
                <w:szCs w:val="20"/>
                <w:lang w:val="ka-GE"/>
              </w:rPr>
              <w:t xml:space="preserve"> </w:t>
            </w:r>
          </w:p>
        </w:tc>
      </w:tr>
      <w:tr w:rsidR="00B830C6" w:rsidRPr="00F44B7B" w14:paraId="242095EB" w14:textId="77777777" w:rsidTr="00701C97">
        <w:trPr>
          <w:cantSplit/>
          <w:trHeight w:val="3518"/>
        </w:trPr>
        <w:tc>
          <w:tcPr>
            <w:tcW w:w="715" w:type="dxa"/>
          </w:tcPr>
          <w:p w14:paraId="7A96565E"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3.1</w:t>
            </w:r>
          </w:p>
        </w:tc>
        <w:tc>
          <w:tcPr>
            <w:tcW w:w="6120" w:type="dxa"/>
          </w:tcPr>
          <w:p w14:paraId="747C4F67" w14:textId="7F2321A4" w:rsidR="00B830C6" w:rsidRPr="00F44B7B" w:rsidRDefault="00B6019B" w:rsidP="008739A3">
            <w:pPr>
              <w:pStyle w:val="TableParagraph"/>
              <w:spacing w:line="243" w:lineRule="exact"/>
              <w:ind w:left="0"/>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ნარჩენების მართვა</w:t>
            </w:r>
            <w:r w:rsidR="00B830C6" w:rsidRPr="00F44B7B">
              <w:rPr>
                <w:rFonts w:asciiTheme="minorHAnsi" w:hAnsiTheme="minorHAnsi" w:cstheme="minorHAnsi"/>
                <w:b/>
                <w:color w:val="5B9BD4"/>
                <w:sz w:val="20"/>
                <w:szCs w:val="20"/>
                <w:lang w:val="ka-GE"/>
              </w:rPr>
              <w:t>:</w:t>
            </w:r>
          </w:p>
          <w:p w14:paraId="32E6D013" w14:textId="51E5D4A3" w:rsidR="005F45EA" w:rsidRPr="00F44B7B" w:rsidRDefault="00B6019B" w:rsidP="00FA7EDA">
            <w:pPr>
              <w:keepLines/>
              <w:widowControl w:val="0"/>
              <w:jc w:val="both"/>
              <w:rPr>
                <w:rFonts w:cstheme="minorHAnsi"/>
                <w:sz w:val="20"/>
                <w:szCs w:val="20"/>
                <w:lang w:val="ka-GE"/>
              </w:rPr>
            </w:pPr>
            <w:r w:rsidRPr="00F44B7B">
              <w:rPr>
                <w:rFonts w:cstheme="minorHAnsi"/>
                <w:sz w:val="20"/>
                <w:szCs w:val="20"/>
                <w:lang w:val="ka-GE"/>
              </w:rPr>
              <w:t>ESMF  -ით განსაზღვრული ნარჩენების მართვის ზომების განხორციელება და განახლება</w:t>
            </w:r>
            <w:r w:rsidR="00576111" w:rsidRPr="00F44B7B">
              <w:rPr>
                <w:rFonts w:cstheme="minorHAnsi"/>
                <w:sz w:val="20"/>
                <w:szCs w:val="20"/>
                <w:lang w:val="ka-GE"/>
              </w:rPr>
              <w:t>.</w:t>
            </w:r>
            <w:r w:rsidR="001B6F3D" w:rsidRPr="00F44B7B">
              <w:rPr>
                <w:rFonts w:cstheme="minorHAnsi"/>
                <w:sz w:val="20"/>
                <w:szCs w:val="20"/>
                <w:lang w:val="ka-GE"/>
              </w:rPr>
              <w:t xml:space="preserve"> </w:t>
            </w:r>
            <w:r w:rsidR="00576111" w:rsidRPr="00F44B7B">
              <w:rPr>
                <w:rFonts w:cstheme="minorHAnsi"/>
                <w:sz w:val="20"/>
                <w:szCs w:val="20"/>
                <w:lang w:val="ka-GE"/>
              </w:rPr>
              <w:t xml:space="preserve"> </w:t>
            </w:r>
            <w:r w:rsidR="00FA7EDA" w:rsidRPr="00F44B7B">
              <w:rPr>
                <w:rFonts w:cstheme="minorHAnsi"/>
                <w:sz w:val="20"/>
                <w:szCs w:val="20"/>
                <w:lang w:val="ka-GE"/>
              </w:rPr>
              <w:t xml:space="preserve">მოპოვებული მასალის მართვასთან დაკავშირებული სპეციფიკური საკითხები, ასფალტის / ბეტონის ცუდი ნაწილები, </w:t>
            </w:r>
            <w:r w:rsidR="00AE0D07">
              <w:rPr>
                <w:rFonts w:cstheme="minorHAnsi"/>
                <w:sz w:val="20"/>
                <w:szCs w:val="20"/>
                <w:lang w:val="ka-GE"/>
              </w:rPr>
              <w:t>შეფუთვების შედეგად მიღებული</w:t>
            </w:r>
            <w:r w:rsidR="00FA7EDA" w:rsidRPr="00F44B7B">
              <w:rPr>
                <w:rFonts w:cstheme="minorHAnsi"/>
                <w:sz w:val="20"/>
                <w:szCs w:val="20"/>
                <w:lang w:val="ka-GE"/>
              </w:rPr>
              <w:t xml:space="preserve"> ნარჩენები, კაბელების ნარჩენები და სახიფათო ნარჩენები, როგორიცაა აზბესტის შემცველი ნამსხვრევები, შეიტანება საიტის სპეციფიკურ ESMP- ში.</w:t>
            </w:r>
            <w:r w:rsidR="00576111" w:rsidRPr="00F44B7B">
              <w:rPr>
                <w:rFonts w:cstheme="minorHAnsi"/>
                <w:sz w:val="20"/>
                <w:szCs w:val="20"/>
                <w:lang w:val="ka-GE"/>
              </w:rPr>
              <w:t xml:space="preserve">. </w:t>
            </w:r>
          </w:p>
          <w:p w14:paraId="5FFF1AFA" w14:textId="0BFDDE84" w:rsidR="005F45EA" w:rsidRPr="00F44B7B" w:rsidRDefault="00FA7EDA" w:rsidP="00FA7EDA">
            <w:pPr>
              <w:keepLines/>
              <w:widowControl w:val="0"/>
              <w:jc w:val="both"/>
              <w:rPr>
                <w:rFonts w:cstheme="minorHAnsi"/>
                <w:sz w:val="20"/>
                <w:szCs w:val="20"/>
                <w:lang w:val="ka-GE"/>
              </w:rPr>
            </w:pPr>
            <w:r w:rsidRPr="00F44B7B">
              <w:rPr>
                <w:rFonts w:cstheme="minorHAnsi"/>
                <w:sz w:val="20"/>
                <w:szCs w:val="20"/>
                <w:lang w:val="ka-GE"/>
              </w:rPr>
              <w:t>ექსპლუატაციის ფაზაში, ელექტროენერგიის მიწოდების შეწყვეტის შემთხვევაში, ინტერნეტის მომსახურების უწყვეტი მიწოდებისთვის შესაძლოა საჭირო გახდეს  ენერგიის სარეზერვო წყაროების განლაგება, მაგალითად, ბატარეის შესანახი ან დიზელის გენერატორები. მეორადი ბატარეები გადაიქცევა მომწოდებლებად. გენერატორები დამონტაჟდება გარეთ ან კარგად ვენტილირებად შენობაში, ასევე იმ ადგილებში, სადაც  მინიმუმამდე იქნება დაყვანილი თემის ხმაურით და გამონაბოლქვით შეწუხება. იქნება მოხოვნა ენერგო ეფექტური გენერატორების გამოყენებაზე.</w:t>
            </w:r>
          </w:p>
        </w:tc>
        <w:tc>
          <w:tcPr>
            <w:tcW w:w="3780" w:type="dxa"/>
          </w:tcPr>
          <w:p w14:paraId="58BACCB3" w14:textId="68DAC009" w:rsidR="00B830C6" w:rsidRPr="00F44B7B" w:rsidRDefault="00FA7EDA" w:rsidP="00FA7EDA">
            <w:pPr>
              <w:keepLines/>
              <w:widowControl w:val="0"/>
              <w:rPr>
                <w:rFonts w:cstheme="minorHAnsi"/>
                <w:i/>
                <w:sz w:val="20"/>
                <w:szCs w:val="20"/>
                <w:lang w:val="ka-GE"/>
              </w:rPr>
            </w:pPr>
            <w:r w:rsidRPr="00F44B7B">
              <w:rPr>
                <w:rFonts w:cstheme="minorHAnsi"/>
                <w:i/>
                <w:iCs/>
                <w:sz w:val="20"/>
                <w:szCs w:val="20"/>
                <w:lang w:val="ka-GE"/>
              </w:rPr>
              <w:t xml:space="preserve">პირველადი ვერსიის განხილვა დაინტერესებულ მხარეებთან, დასრულდება ბანკის მოთხოვნების შესაბამისად; კონტრაქტორების ჩართვა სამუშაოში  და ESMP -ების განხორცილების ხელშეწყობა, პროექტის ფარგლებში სამოქალაქო სამუშაოების ჩატარებისას. </w:t>
            </w:r>
          </w:p>
        </w:tc>
        <w:tc>
          <w:tcPr>
            <w:tcW w:w="3690" w:type="dxa"/>
          </w:tcPr>
          <w:p w14:paraId="114BCDBD"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4EE2EF72" w14:textId="77777777" w:rsidTr="008739A3">
        <w:trPr>
          <w:cantSplit/>
          <w:trHeight w:val="20"/>
        </w:trPr>
        <w:tc>
          <w:tcPr>
            <w:tcW w:w="14305" w:type="dxa"/>
            <w:gridSpan w:val="4"/>
            <w:shd w:val="clear" w:color="auto" w:fill="F4B083" w:themeFill="accent2" w:themeFillTint="99"/>
          </w:tcPr>
          <w:p w14:paraId="469B4CED" w14:textId="2E9CE6D7" w:rsidR="00B830C6" w:rsidRPr="00F44B7B" w:rsidRDefault="00B830C6" w:rsidP="00FA7EDA">
            <w:pPr>
              <w:keepLines/>
              <w:widowControl w:val="0"/>
              <w:spacing w:before="60" w:after="60"/>
              <w:rPr>
                <w:rFonts w:cstheme="minorHAnsi"/>
                <w:sz w:val="20"/>
                <w:szCs w:val="20"/>
                <w:lang w:val="ka-GE"/>
              </w:rPr>
            </w:pPr>
            <w:r w:rsidRPr="00F44B7B">
              <w:rPr>
                <w:rFonts w:cstheme="minorHAnsi"/>
                <w:b/>
                <w:sz w:val="20"/>
                <w:szCs w:val="20"/>
                <w:lang w:val="ka-GE"/>
              </w:rPr>
              <w:t xml:space="preserve">ESS 4:  </w:t>
            </w:r>
            <w:r w:rsidR="00FA7EDA" w:rsidRPr="00F44B7B">
              <w:rPr>
                <w:rFonts w:cstheme="minorHAnsi"/>
                <w:b/>
                <w:sz w:val="20"/>
                <w:szCs w:val="20"/>
                <w:lang w:val="ka-GE"/>
              </w:rPr>
              <w:t>თემის ჯანმრთელობა და უსაფრთხოება</w:t>
            </w:r>
            <w:r w:rsidRPr="00F44B7B">
              <w:rPr>
                <w:rFonts w:cstheme="minorHAnsi"/>
                <w:b/>
                <w:sz w:val="20"/>
                <w:szCs w:val="20"/>
                <w:lang w:val="ka-GE"/>
              </w:rPr>
              <w:t xml:space="preserve"> </w:t>
            </w:r>
          </w:p>
        </w:tc>
      </w:tr>
      <w:tr w:rsidR="00B830C6" w:rsidRPr="00F44B7B" w14:paraId="65FB7576" w14:textId="77777777" w:rsidTr="008739A3">
        <w:trPr>
          <w:cantSplit/>
          <w:trHeight w:val="20"/>
        </w:trPr>
        <w:tc>
          <w:tcPr>
            <w:tcW w:w="715" w:type="dxa"/>
            <w:vMerge w:val="restart"/>
          </w:tcPr>
          <w:p w14:paraId="7308CFF6"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lastRenderedPageBreak/>
              <w:t>4.1</w:t>
            </w:r>
          </w:p>
        </w:tc>
        <w:tc>
          <w:tcPr>
            <w:tcW w:w="6120" w:type="dxa"/>
          </w:tcPr>
          <w:p w14:paraId="26F3C0FA" w14:textId="4451B31C" w:rsidR="00B830C6" w:rsidRPr="00F44B7B" w:rsidRDefault="00365262" w:rsidP="00F44B7B">
            <w:pPr>
              <w:keepLines/>
              <w:widowControl w:val="0"/>
              <w:rPr>
                <w:rFonts w:cstheme="minorHAnsi"/>
                <w:sz w:val="20"/>
                <w:szCs w:val="20"/>
                <w:lang w:val="ka-GE"/>
              </w:rPr>
            </w:pPr>
            <w:r w:rsidRPr="00F44B7B">
              <w:rPr>
                <w:rFonts w:cstheme="minorHAnsi"/>
                <w:b/>
                <w:color w:val="4472C4" w:themeColor="accent5"/>
                <w:sz w:val="20"/>
                <w:szCs w:val="20"/>
                <w:lang w:val="ka-GE"/>
              </w:rPr>
              <w:t>მოძრაობის და გზების უსაფრთხოება</w:t>
            </w:r>
            <w:r w:rsidR="00B830C6" w:rsidRPr="00F44B7B">
              <w:rPr>
                <w:rFonts w:cstheme="minorHAnsi"/>
                <w:b/>
                <w:color w:val="4472C4" w:themeColor="accent5"/>
                <w:sz w:val="20"/>
                <w:szCs w:val="20"/>
                <w:lang w:val="ka-GE"/>
              </w:rPr>
              <w:t xml:space="preserve">. </w:t>
            </w:r>
            <w:r w:rsidR="003438EA" w:rsidRPr="00F44B7B">
              <w:rPr>
                <w:rFonts w:eastAsia="Calibri" w:cstheme="minorHAnsi"/>
                <w:sz w:val="20"/>
                <w:szCs w:val="20"/>
                <w:lang w:val="ka-GE"/>
              </w:rPr>
              <w:t xml:space="preserve">სამოქალაქო სამუშაოებისთვის მომზადებულ სატენდერო დოკუმენტაციაში მონაწილეებისთვის დაემატოს მოთხოვნა მართვის სტრატეგიის და განხორციელების გეგმის </w:t>
            </w:r>
            <w:r w:rsidR="00B830C6" w:rsidRPr="00F44B7B">
              <w:rPr>
                <w:rFonts w:eastAsia="Calibri" w:cstheme="minorHAnsi"/>
                <w:sz w:val="20"/>
                <w:szCs w:val="20"/>
                <w:lang w:val="ka-GE"/>
              </w:rPr>
              <w:t xml:space="preserve"> (MSIP)</w:t>
            </w:r>
            <w:r w:rsidR="003438EA" w:rsidRPr="00F44B7B">
              <w:rPr>
                <w:rFonts w:eastAsia="Calibri" w:cstheme="minorHAnsi"/>
                <w:sz w:val="20"/>
                <w:szCs w:val="20"/>
                <w:lang w:val="ka-GE"/>
              </w:rPr>
              <w:t xml:space="preserve"> წარდგენის შესახებ, </w:t>
            </w:r>
            <w:r w:rsidR="00B830C6" w:rsidRPr="00F44B7B">
              <w:rPr>
                <w:rFonts w:eastAsia="Calibri" w:cstheme="minorHAnsi"/>
                <w:sz w:val="20"/>
                <w:szCs w:val="20"/>
                <w:lang w:val="ka-GE"/>
              </w:rPr>
              <w:t xml:space="preserve"> </w:t>
            </w:r>
            <w:r w:rsidR="00F44B7B">
              <w:rPr>
                <w:rFonts w:eastAsia="Calibri" w:cstheme="minorHAnsi"/>
                <w:sz w:val="20"/>
                <w:szCs w:val="20"/>
                <w:lang w:val="ka-GE"/>
              </w:rPr>
              <w:t>გარემოსდაცვით</w:t>
            </w:r>
            <w:r w:rsidR="00B830C6" w:rsidRPr="00F44B7B">
              <w:rPr>
                <w:rFonts w:eastAsia="Calibri" w:cstheme="minorHAnsi"/>
                <w:sz w:val="20"/>
                <w:szCs w:val="20"/>
                <w:lang w:val="ka-GE"/>
              </w:rPr>
              <w:t xml:space="preserve">, </w:t>
            </w:r>
            <w:r w:rsidR="003438EA" w:rsidRPr="00F44B7B">
              <w:rPr>
                <w:rFonts w:eastAsia="Calibri" w:cstheme="minorHAnsi"/>
                <w:sz w:val="20"/>
                <w:szCs w:val="20"/>
                <w:lang w:val="ka-GE"/>
              </w:rPr>
              <w:t>სოციალურ</w:t>
            </w:r>
            <w:r w:rsidR="00B830C6" w:rsidRPr="00F44B7B">
              <w:rPr>
                <w:rFonts w:eastAsia="Calibri" w:cstheme="minorHAnsi"/>
                <w:sz w:val="20"/>
                <w:szCs w:val="20"/>
                <w:lang w:val="ka-GE"/>
              </w:rPr>
              <w:t xml:space="preserve">, </w:t>
            </w:r>
            <w:r w:rsidR="003438EA" w:rsidRPr="00F44B7B">
              <w:rPr>
                <w:rFonts w:eastAsia="Calibri" w:cstheme="minorHAnsi"/>
                <w:sz w:val="20"/>
                <w:szCs w:val="20"/>
                <w:lang w:val="ka-GE"/>
              </w:rPr>
              <w:t>ჯანმრთელობის და უსაფრთხოების</w:t>
            </w:r>
            <w:r w:rsidR="00B830C6" w:rsidRPr="00F44B7B">
              <w:rPr>
                <w:rFonts w:eastAsia="Calibri" w:cstheme="minorHAnsi"/>
                <w:sz w:val="20"/>
                <w:szCs w:val="20"/>
                <w:lang w:val="ka-GE"/>
              </w:rPr>
              <w:t xml:space="preserve"> (ESHS) </w:t>
            </w:r>
            <w:r w:rsidR="003438EA" w:rsidRPr="00F44B7B">
              <w:rPr>
                <w:rFonts w:eastAsia="Calibri" w:cstheme="minorHAnsi"/>
                <w:sz w:val="20"/>
                <w:szCs w:val="20"/>
                <w:lang w:val="ka-GE"/>
              </w:rPr>
              <w:t xml:space="preserve">რისკებთან გამკლავების მიზნით; ამასთან მოეთხოვოთ კონტრაქტორებს იმოქმედონ </w:t>
            </w:r>
            <w:r w:rsidR="00B830C6" w:rsidRPr="00F44B7B">
              <w:rPr>
                <w:rFonts w:eastAsia="Calibri" w:cstheme="minorHAnsi"/>
                <w:sz w:val="20"/>
                <w:szCs w:val="20"/>
                <w:lang w:val="ka-GE"/>
              </w:rPr>
              <w:t xml:space="preserve"> ESHS </w:t>
            </w:r>
            <w:r w:rsidR="003438EA" w:rsidRPr="00F44B7B">
              <w:rPr>
                <w:rFonts w:eastAsia="Calibri" w:cstheme="minorHAnsi"/>
                <w:sz w:val="20"/>
                <w:szCs w:val="20"/>
                <w:lang w:val="ka-GE"/>
              </w:rPr>
              <w:t xml:space="preserve">ქცევის კოდექსის </w:t>
            </w:r>
            <w:r w:rsidR="00B830C6" w:rsidRPr="00F44B7B">
              <w:rPr>
                <w:rFonts w:eastAsia="Calibri" w:cstheme="minorHAnsi"/>
                <w:sz w:val="20"/>
                <w:szCs w:val="20"/>
                <w:lang w:val="ka-GE"/>
              </w:rPr>
              <w:t xml:space="preserve"> </w:t>
            </w:r>
            <w:r w:rsidR="003438EA" w:rsidRPr="00F44B7B">
              <w:rPr>
                <w:rFonts w:eastAsia="Calibri" w:cstheme="minorHAnsi"/>
                <w:sz w:val="20"/>
                <w:szCs w:val="20"/>
                <w:lang w:val="ka-GE"/>
              </w:rPr>
              <w:t>და აღნიშნული დოკუმენტების შესაბამისად</w:t>
            </w:r>
            <w:r w:rsidR="00B830C6" w:rsidRPr="00F44B7B">
              <w:rPr>
                <w:rFonts w:eastAsia="Calibri" w:cstheme="minorHAnsi"/>
                <w:sz w:val="20"/>
                <w:szCs w:val="20"/>
                <w:lang w:val="ka-GE"/>
              </w:rPr>
              <w:t>.</w:t>
            </w:r>
            <w:r w:rsidR="000303FF" w:rsidRPr="00F44B7B">
              <w:rPr>
                <w:rFonts w:eastAsia="Calibri" w:cstheme="minorHAnsi"/>
                <w:sz w:val="20"/>
                <w:szCs w:val="20"/>
                <w:lang w:val="ka-GE"/>
              </w:rPr>
              <w:t xml:space="preserve"> </w:t>
            </w:r>
            <w:r w:rsidR="003438EA" w:rsidRPr="00F44B7B">
              <w:rPr>
                <w:rFonts w:eastAsia="Calibri" w:cstheme="minorHAnsi"/>
                <w:sz w:val="20"/>
                <w:szCs w:val="20"/>
                <w:lang w:val="ka-GE"/>
              </w:rPr>
              <w:t xml:space="preserve">სამუშაოების დიდი ნაწილი უნდა ჩატარდეს არსებულ საკომუნიკაციო კორიდორებში, მათ შორის </w:t>
            </w:r>
            <w:r w:rsidR="000303FF" w:rsidRPr="00F44B7B">
              <w:rPr>
                <w:rFonts w:eastAsia="Calibri" w:cstheme="minorHAnsi"/>
                <w:sz w:val="20"/>
                <w:szCs w:val="20"/>
                <w:lang w:val="ka-GE"/>
              </w:rPr>
              <w:t xml:space="preserve"> </w:t>
            </w:r>
            <w:r w:rsidR="003438EA" w:rsidRPr="00F44B7B">
              <w:rPr>
                <w:rFonts w:eastAsia="Calibri" w:cstheme="minorHAnsi"/>
                <w:sz w:val="20"/>
                <w:szCs w:val="20"/>
                <w:lang w:val="ka-GE"/>
              </w:rPr>
              <w:t>საავტომობილო გზებზე</w:t>
            </w:r>
            <w:r w:rsidR="000303FF" w:rsidRPr="00F44B7B">
              <w:rPr>
                <w:rFonts w:eastAsia="Calibri" w:cstheme="minorHAnsi"/>
                <w:sz w:val="20"/>
                <w:szCs w:val="20"/>
                <w:lang w:val="ka-GE"/>
              </w:rPr>
              <w:t xml:space="preserve">, </w:t>
            </w:r>
            <w:r w:rsidR="003438EA" w:rsidRPr="00F44B7B">
              <w:rPr>
                <w:rFonts w:eastAsia="Calibri" w:cstheme="minorHAnsi"/>
                <w:sz w:val="20"/>
                <w:szCs w:val="20"/>
                <w:lang w:val="ka-GE"/>
              </w:rPr>
              <w:t xml:space="preserve">ამიტომ კონტრაქტორმა უნდა </w:t>
            </w:r>
            <w:r w:rsidR="00F44B7B">
              <w:rPr>
                <w:rFonts w:eastAsia="Calibri" w:cstheme="minorHAnsi"/>
                <w:sz w:val="20"/>
                <w:szCs w:val="20"/>
                <w:lang w:val="ka-GE"/>
              </w:rPr>
              <w:t>წარმოადგინოს</w:t>
            </w:r>
            <w:r w:rsidR="000303FF" w:rsidRPr="00F44B7B">
              <w:rPr>
                <w:rFonts w:eastAsia="Calibri" w:cstheme="minorHAnsi"/>
                <w:sz w:val="20"/>
                <w:szCs w:val="20"/>
                <w:lang w:val="ka-GE"/>
              </w:rPr>
              <w:t xml:space="preserve"> MSIP </w:t>
            </w:r>
            <w:r w:rsidR="003438EA" w:rsidRPr="00F44B7B">
              <w:rPr>
                <w:rFonts w:eastAsia="Calibri" w:cstheme="minorHAnsi"/>
                <w:sz w:val="20"/>
                <w:szCs w:val="20"/>
                <w:lang w:val="ka-GE"/>
              </w:rPr>
              <w:t xml:space="preserve">დეტალური ღონისძიებები </w:t>
            </w:r>
            <w:r w:rsidR="000303FF" w:rsidRPr="00F44B7B">
              <w:rPr>
                <w:rFonts w:eastAsia="Calibri" w:cstheme="minorHAnsi"/>
                <w:sz w:val="20"/>
                <w:szCs w:val="20"/>
                <w:lang w:val="ka-GE"/>
              </w:rPr>
              <w:t xml:space="preserve"> </w:t>
            </w:r>
            <w:r w:rsidR="003438EA" w:rsidRPr="00F44B7B">
              <w:rPr>
                <w:rFonts w:eastAsia="Calibri" w:cstheme="minorHAnsi"/>
                <w:sz w:val="20"/>
                <w:szCs w:val="20"/>
                <w:lang w:val="ka-GE"/>
              </w:rPr>
              <w:t xml:space="preserve">ტრანსპორტის უსაფრთხოებისთვის და კონტრაქტორის პერსონალის უსაფრთხოებისთვის, გზის პირზე </w:t>
            </w:r>
            <w:r w:rsidR="00F44B7B" w:rsidRPr="00F44B7B">
              <w:rPr>
                <w:rFonts w:eastAsia="Calibri" w:cstheme="minorHAnsi"/>
                <w:sz w:val="20"/>
                <w:szCs w:val="20"/>
                <w:lang w:val="ka-GE"/>
              </w:rPr>
              <w:t>სამუშაოების</w:t>
            </w:r>
            <w:r w:rsidR="003438EA" w:rsidRPr="00F44B7B">
              <w:rPr>
                <w:rFonts w:eastAsia="Calibri" w:cstheme="minorHAnsi"/>
                <w:sz w:val="20"/>
                <w:szCs w:val="20"/>
                <w:lang w:val="ka-GE"/>
              </w:rPr>
              <w:t xml:space="preserve"> განხორციელებისას. </w:t>
            </w:r>
          </w:p>
        </w:tc>
        <w:tc>
          <w:tcPr>
            <w:tcW w:w="3780" w:type="dxa"/>
          </w:tcPr>
          <w:p w14:paraId="24446DEB" w14:textId="22A7038E" w:rsidR="00AA59A0" w:rsidRPr="00F44B7B" w:rsidRDefault="00AA59A0" w:rsidP="0006037B">
            <w:pPr>
              <w:keepLines/>
              <w:widowControl w:val="0"/>
              <w:ind w:right="171"/>
              <w:jc w:val="both"/>
              <w:rPr>
                <w:rFonts w:cstheme="minorHAnsi"/>
                <w:i/>
                <w:sz w:val="20"/>
                <w:szCs w:val="20"/>
                <w:lang w:val="ka-GE"/>
              </w:rPr>
            </w:pPr>
            <w:r w:rsidRPr="00F44B7B">
              <w:rPr>
                <w:rFonts w:cstheme="minorHAnsi"/>
                <w:i/>
                <w:sz w:val="20"/>
                <w:szCs w:val="20"/>
                <w:lang w:val="ka-GE"/>
              </w:rPr>
              <w:t>MSIP</w:t>
            </w:r>
            <w:r w:rsidR="003438EA" w:rsidRPr="00F44B7B">
              <w:rPr>
                <w:rFonts w:cstheme="minorHAnsi"/>
                <w:i/>
                <w:sz w:val="20"/>
                <w:szCs w:val="20"/>
                <w:lang w:val="ka-GE"/>
              </w:rPr>
              <w:t xml:space="preserve"> -სთან დაკავშირებული კონკრეტული მოთხოვნების და ეთიკის კოდექსის </w:t>
            </w:r>
            <w:r w:rsidRPr="00F44B7B">
              <w:rPr>
                <w:rFonts w:cstheme="minorHAnsi"/>
                <w:i/>
                <w:sz w:val="20"/>
                <w:szCs w:val="20"/>
                <w:lang w:val="ka-GE"/>
              </w:rPr>
              <w:t xml:space="preserve"> </w:t>
            </w:r>
            <w:r w:rsidR="003438EA" w:rsidRPr="00F44B7B">
              <w:rPr>
                <w:rFonts w:cstheme="minorHAnsi"/>
                <w:i/>
                <w:sz w:val="20"/>
                <w:szCs w:val="20"/>
                <w:lang w:val="ka-GE"/>
              </w:rPr>
              <w:t xml:space="preserve">შეტანა სატენდერო დოკუმენტაციაში </w:t>
            </w:r>
            <w:r w:rsidRPr="00F44B7B">
              <w:rPr>
                <w:rFonts w:cstheme="minorHAnsi"/>
                <w:i/>
                <w:sz w:val="20"/>
                <w:szCs w:val="20"/>
                <w:lang w:val="ka-GE"/>
              </w:rPr>
              <w:t xml:space="preserve"> - </w:t>
            </w:r>
            <w:r w:rsidR="003438EA" w:rsidRPr="00F44B7B">
              <w:rPr>
                <w:rFonts w:cstheme="minorHAnsi"/>
                <w:i/>
                <w:sz w:val="20"/>
                <w:szCs w:val="20"/>
                <w:lang w:val="ka-GE"/>
              </w:rPr>
              <w:t>ტენდერის გამოცხადებამდე</w:t>
            </w:r>
          </w:p>
          <w:p w14:paraId="18B3AB57" w14:textId="15E10412" w:rsidR="00B830C6" w:rsidRPr="00F44B7B" w:rsidRDefault="003438EA" w:rsidP="003438EA">
            <w:pPr>
              <w:keepLines/>
              <w:widowControl w:val="0"/>
              <w:rPr>
                <w:rFonts w:cstheme="minorHAnsi"/>
                <w:i/>
                <w:sz w:val="20"/>
                <w:szCs w:val="20"/>
                <w:lang w:val="ka-GE"/>
              </w:rPr>
            </w:pPr>
            <w:r w:rsidRPr="00F44B7B">
              <w:rPr>
                <w:rFonts w:cstheme="minorHAnsi"/>
                <w:i/>
                <w:sz w:val="20"/>
                <w:szCs w:val="20"/>
                <w:lang w:val="ka-GE"/>
              </w:rPr>
              <w:t xml:space="preserve">აღსრულება </w:t>
            </w:r>
            <w:r w:rsidR="00B830C6" w:rsidRPr="00F44B7B">
              <w:rPr>
                <w:rFonts w:cstheme="minorHAnsi"/>
                <w:i/>
                <w:sz w:val="20"/>
                <w:szCs w:val="20"/>
                <w:lang w:val="ka-GE"/>
              </w:rPr>
              <w:t xml:space="preserve"> – </w:t>
            </w:r>
            <w:r w:rsidRPr="00F44B7B">
              <w:rPr>
                <w:rFonts w:cstheme="minorHAnsi"/>
                <w:i/>
                <w:sz w:val="20"/>
                <w:szCs w:val="20"/>
                <w:lang w:val="ka-GE"/>
              </w:rPr>
              <w:t xml:space="preserve">პროექტის განხორციელების პროცესში </w:t>
            </w:r>
          </w:p>
        </w:tc>
        <w:tc>
          <w:tcPr>
            <w:tcW w:w="3690" w:type="dxa"/>
          </w:tcPr>
          <w:p w14:paraId="3FC0E419"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138AB88C" w14:textId="77777777" w:rsidTr="008739A3">
        <w:trPr>
          <w:cantSplit/>
          <w:trHeight w:val="20"/>
        </w:trPr>
        <w:tc>
          <w:tcPr>
            <w:tcW w:w="715" w:type="dxa"/>
            <w:vMerge/>
          </w:tcPr>
          <w:p w14:paraId="7AD61CA9" w14:textId="77777777" w:rsidR="00B830C6" w:rsidRPr="00F44B7B" w:rsidRDefault="00B830C6" w:rsidP="008739A3">
            <w:pPr>
              <w:keepLines/>
              <w:widowControl w:val="0"/>
              <w:jc w:val="center"/>
              <w:rPr>
                <w:rFonts w:cstheme="minorHAnsi"/>
                <w:sz w:val="20"/>
                <w:szCs w:val="20"/>
                <w:lang w:val="ka-GE"/>
              </w:rPr>
            </w:pPr>
          </w:p>
        </w:tc>
        <w:tc>
          <w:tcPr>
            <w:tcW w:w="6120" w:type="dxa"/>
          </w:tcPr>
          <w:p w14:paraId="031675B6" w14:textId="52C3554C" w:rsidR="00B830C6" w:rsidRPr="00F44B7B" w:rsidRDefault="003438EA" w:rsidP="008739A3">
            <w:pPr>
              <w:keepLines/>
              <w:widowControl w:val="0"/>
              <w:rPr>
                <w:rFonts w:eastAsia="Calibri" w:cstheme="minorHAnsi"/>
                <w:sz w:val="20"/>
                <w:szCs w:val="20"/>
                <w:lang w:val="ka-GE"/>
              </w:rPr>
            </w:pPr>
            <w:r w:rsidRPr="00F44B7B">
              <w:rPr>
                <w:rFonts w:eastAsia="Calibri" w:cstheme="minorHAnsi"/>
                <w:sz w:val="20"/>
                <w:szCs w:val="20"/>
                <w:lang w:val="ka-GE"/>
              </w:rPr>
              <w:t xml:space="preserve">კონტრაქტორმა უნდა იმოქმედოს ზედამხედველი ინჟინერის (როდესაც ასეთს აიყვანენ კონტრაქტით) და </w:t>
            </w:r>
            <w:r w:rsidR="00B830C6" w:rsidRPr="00F44B7B">
              <w:rPr>
                <w:rFonts w:eastAsia="Calibri" w:cstheme="minorHAnsi"/>
                <w:sz w:val="20"/>
                <w:szCs w:val="20"/>
                <w:lang w:val="ka-GE"/>
              </w:rPr>
              <w:t xml:space="preserve"> Open Net</w:t>
            </w:r>
            <w:r w:rsidRPr="00F44B7B">
              <w:rPr>
                <w:rFonts w:eastAsia="Calibri" w:cstheme="minorHAnsi"/>
                <w:sz w:val="20"/>
                <w:szCs w:val="20"/>
                <w:lang w:val="ka-GE"/>
              </w:rPr>
              <w:t xml:space="preserve"> -ის მოთხოვნების შესაბამისად</w:t>
            </w:r>
            <w:r w:rsidR="00B830C6" w:rsidRPr="00F44B7B">
              <w:rPr>
                <w:rFonts w:eastAsia="Calibri" w:cstheme="minorHAnsi"/>
                <w:sz w:val="20"/>
                <w:szCs w:val="20"/>
                <w:lang w:val="ka-GE"/>
              </w:rPr>
              <w:t xml:space="preserve">, </w:t>
            </w:r>
            <w:r w:rsidRPr="00F44B7B">
              <w:rPr>
                <w:rFonts w:eastAsia="Calibri" w:cstheme="minorHAnsi"/>
                <w:sz w:val="20"/>
                <w:szCs w:val="20"/>
                <w:lang w:val="ka-GE"/>
              </w:rPr>
              <w:t xml:space="preserve">ასევე </w:t>
            </w:r>
            <w:r w:rsidR="00F44B7B" w:rsidRPr="00F44B7B">
              <w:rPr>
                <w:rFonts w:eastAsia="Calibri" w:cstheme="minorHAnsi"/>
                <w:sz w:val="20"/>
                <w:szCs w:val="20"/>
                <w:lang w:val="ka-GE"/>
              </w:rPr>
              <w:t>ტრანსპორტის</w:t>
            </w:r>
            <w:r w:rsidRPr="00F44B7B">
              <w:rPr>
                <w:rFonts w:eastAsia="Calibri" w:cstheme="minorHAnsi"/>
                <w:sz w:val="20"/>
                <w:szCs w:val="20"/>
                <w:lang w:val="ka-GE"/>
              </w:rPr>
              <w:t xml:space="preserve"> მოძრაობის მეთოდის მიხედვით. </w:t>
            </w:r>
          </w:p>
          <w:p w14:paraId="0FAE7367" w14:textId="77777777" w:rsidR="00B830C6" w:rsidRPr="00F44B7B" w:rsidRDefault="00B830C6" w:rsidP="008739A3">
            <w:pPr>
              <w:keepLines/>
              <w:widowControl w:val="0"/>
              <w:rPr>
                <w:rFonts w:cstheme="minorHAnsi"/>
                <w:b/>
                <w:color w:val="4472C4" w:themeColor="accent5"/>
                <w:sz w:val="20"/>
                <w:szCs w:val="20"/>
                <w:lang w:val="ka-GE"/>
              </w:rPr>
            </w:pPr>
          </w:p>
        </w:tc>
        <w:tc>
          <w:tcPr>
            <w:tcW w:w="3780" w:type="dxa"/>
          </w:tcPr>
          <w:p w14:paraId="7E5B2335" w14:textId="7DA4FFD3" w:rsidR="00792930" w:rsidRPr="00F44B7B" w:rsidRDefault="009532B9" w:rsidP="00EE645F">
            <w:pPr>
              <w:keepLines/>
              <w:widowControl w:val="0"/>
              <w:ind w:right="171"/>
              <w:rPr>
                <w:rFonts w:cstheme="minorHAnsi"/>
                <w:i/>
                <w:sz w:val="20"/>
                <w:szCs w:val="20"/>
                <w:lang w:val="ka-GE"/>
              </w:rPr>
            </w:pPr>
            <w:r w:rsidRPr="00F44B7B">
              <w:rPr>
                <w:rFonts w:cstheme="minorHAnsi"/>
                <w:i/>
                <w:sz w:val="20"/>
                <w:szCs w:val="20"/>
                <w:lang w:val="ka-GE"/>
              </w:rPr>
              <w:t xml:space="preserve">მეთოდის შემუშავება </w:t>
            </w:r>
            <w:r w:rsidR="00792930" w:rsidRPr="00F44B7B">
              <w:rPr>
                <w:rFonts w:cstheme="minorHAnsi"/>
                <w:i/>
                <w:sz w:val="20"/>
                <w:szCs w:val="20"/>
                <w:lang w:val="ka-GE"/>
              </w:rPr>
              <w:t xml:space="preserve"> - </w:t>
            </w:r>
            <w:r w:rsidRPr="00F44B7B">
              <w:rPr>
                <w:rFonts w:cstheme="minorHAnsi"/>
                <w:i/>
                <w:sz w:val="20"/>
                <w:szCs w:val="20"/>
                <w:lang w:val="ka-GE"/>
              </w:rPr>
              <w:t>სამუშაოების დაწყებამდე</w:t>
            </w:r>
          </w:p>
          <w:p w14:paraId="4239C5CD" w14:textId="5997CAE5" w:rsidR="00B830C6" w:rsidRPr="00F44B7B" w:rsidRDefault="00792930" w:rsidP="009532B9">
            <w:pPr>
              <w:keepLines/>
              <w:widowControl w:val="0"/>
              <w:ind w:right="270"/>
              <w:rPr>
                <w:rFonts w:cstheme="minorHAnsi"/>
                <w:i/>
                <w:sz w:val="20"/>
                <w:szCs w:val="20"/>
                <w:lang w:val="ka-GE"/>
              </w:rPr>
            </w:pPr>
            <w:r w:rsidRPr="00F44B7B">
              <w:rPr>
                <w:rFonts w:cstheme="minorHAnsi"/>
                <w:i/>
                <w:sz w:val="20"/>
                <w:szCs w:val="20"/>
                <w:lang w:val="ka-GE"/>
              </w:rPr>
              <w:t xml:space="preserve"> </w:t>
            </w:r>
            <w:r w:rsidR="009532B9" w:rsidRPr="00F44B7B">
              <w:rPr>
                <w:rFonts w:cstheme="minorHAnsi"/>
                <w:i/>
                <w:sz w:val="20"/>
                <w:szCs w:val="20"/>
                <w:lang w:val="ka-GE"/>
              </w:rPr>
              <w:t xml:space="preserve">მეთოდის შესაბამისად მოქმედება პროექტის მსვლელობისას </w:t>
            </w:r>
            <w:r w:rsidRPr="00F44B7B" w:rsidDel="00792930">
              <w:rPr>
                <w:rFonts w:cstheme="minorHAnsi"/>
                <w:i/>
                <w:sz w:val="20"/>
                <w:szCs w:val="20"/>
                <w:lang w:val="ka-GE"/>
              </w:rPr>
              <w:t xml:space="preserve"> </w:t>
            </w:r>
          </w:p>
        </w:tc>
        <w:tc>
          <w:tcPr>
            <w:tcW w:w="3690" w:type="dxa"/>
          </w:tcPr>
          <w:p w14:paraId="3D662AF4"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5BF33895" w14:textId="77777777" w:rsidTr="008739A3">
        <w:trPr>
          <w:cantSplit/>
          <w:trHeight w:val="20"/>
        </w:trPr>
        <w:tc>
          <w:tcPr>
            <w:tcW w:w="715" w:type="dxa"/>
            <w:vMerge w:val="restart"/>
          </w:tcPr>
          <w:p w14:paraId="4BD68789"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4.2</w:t>
            </w:r>
          </w:p>
        </w:tc>
        <w:tc>
          <w:tcPr>
            <w:tcW w:w="6120" w:type="dxa"/>
          </w:tcPr>
          <w:p w14:paraId="0F0222A7" w14:textId="7CDF47F5" w:rsidR="00B830C6" w:rsidRPr="00F44B7B" w:rsidRDefault="009532B9" w:rsidP="009532B9">
            <w:pPr>
              <w:keepLines/>
              <w:widowControl w:val="0"/>
              <w:rPr>
                <w:rFonts w:cstheme="minorHAnsi"/>
                <w:sz w:val="20"/>
                <w:szCs w:val="20"/>
                <w:lang w:val="ka-GE"/>
              </w:rPr>
            </w:pPr>
            <w:r w:rsidRPr="00F44B7B">
              <w:rPr>
                <w:rFonts w:cstheme="minorHAnsi"/>
                <w:b/>
                <w:color w:val="4472C4" w:themeColor="accent5"/>
                <w:sz w:val="20"/>
                <w:szCs w:val="20"/>
                <w:lang w:val="ka-GE"/>
              </w:rPr>
              <w:t>თემის ჯანმრთელობა და უსაფრთხოება</w:t>
            </w:r>
            <w:r w:rsidR="00B830C6" w:rsidRPr="00F44B7B">
              <w:rPr>
                <w:rFonts w:cstheme="minorHAnsi"/>
                <w:b/>
                <w:color w:val="4472C4" w:themeColor="accent5"/>
                <w:sz w:val="20"/>
                <w:szCs w:val="20"/>
                <w:lang w:val="ka-GE"/>
              </w:rPr>
              <w:t xml:space="preserve">. </w:t>
            </w:r>
            <w:r w:rsidRPr="00F44B7B">
              <w:rPr>
                <w:rFonts w:cstheme="minorHAnsi"/>
                <w:sz w:val="20"/>
                <w:szCs w:val="20"/>
                <w:lang w:val="ka-GE"/>
              </w:rPr>
              <w:t xml:space="preserve">კონტრაქტორმა უნდა შეიმუშაოს და განახორციელოს თემის ჯანმრთელობის და უსაფრთხოების გეგმა, პროექტის აქტივობებით გამოწვეული გავლენის და რისკების , მართვის მიზნით. </w:t>
            </w:r>
            <w:r w:rsidR="00B830C6" w:rsidRPr="00F44B7B">
              <w:rPr>
                <w:rFonts w:cstheme="minorHAnsi"/>
                <w:sz w:val="20"/>
                <w:szCs w:val="20"/>
                <w:lang w:val="ka-GE"/>
              </w:rPr>
              <w:t xml:space="preserve"> </w:t>
            </w:r>
          </w:p>
        </w:tc>
        <w:tc>
          <w:tcPr>
            <w:tcW w:w="3780" w:type="dxa"/>
          </w:tcPr>
          <w:p w14:paraId="5FF80E86" w14:textId="472627F6" w:rsidR="00B830C6" w:rsidRPr="00F44B7B" w:rsidRDefault="009532B9" w:rsidP="008739A3">
            <w:pPr>
              <w:keepLines/>
              <w:widowControl w:val="0"/>
              <w:ind w:right="270"/>
              <w:rPr>
                <w:rFonts w:cstheme="minorHAnsi"/>
                <w:i/>
                <w:sz w:val="20"/>
                <w:szCs w:val="20"/>
                <w:lang w:val="ka-GE"/>
              </w:rPr>
            </w:pPr>
            <w:r w:rsidRPr="00F44B7B">
              <w:rPr>
                <w:rFonts w:cstheme="minorHAnsi"/>
                <w:i/>
                <w:sz w:val="20"/>
                <w:szCs w:val="20"/>
                <w:lang w:val="ka-GE"/>
              </w:rPr>
              <w:t xml:space="preserve">ზომების შემუშავება </w:t>
            </w:r>
            <w:r w:rsidR="00B830C6" w:rsidRPr="00F44B7B">
              <w:rPr>
                <w:rFonts w:cstheme="minorHAnsi"/>
                <w:i/>
                <w:sz w:val="20"/>
                <w:szCs w:val="20"/>
                <w:lang w:val="ka-GE"/>
              </w:rPr>
              <w:t xml:space="preserve"> – </w:t>
            </w:r>
            <w:r w:rsidRPr="00F44B7B">
              <w:rPr>
                <w:rFonts w:cstheme="minorHAnsi"/>
                <w:i/>
                <w:sz w:val="20"/>
                <w:szCs w:val="20"/>
                <w:lang w:val="ka-GE"/>
              </w:rPr>
              <w:t>ორივე კონტრაქტის ხელმოწერიდან</w:t>
            </w:r>
          </w:p>
          <w:p w14:paraId="4A52192E" w14:textId="77777777" w:rsidR="00B830C6" w:rsidRPr="00F44B7B" w:rsidRDefault="00B830C6" w:rsidP="008739A3">
            <w:pPr>
              <w:keepLines/>
              <w:widowControl w:val="0"/>
              <w:rPr>
                <w:rFonts w:cstheme="minorHAnsi"/>
                <w:i/>
                <w:sz w:val="20"/>
                <w:szCs w:val="20"/>
                <w:lang w:val="ka-GE"/>
              </w:rPr>
            </w:pPr>
          </w:p>
          <w:p w14:paraId="4A9CD858" w14:textId="509EAD6D" w:rsidR="00B830C6" w:rsidRPr="00F44B7B" w:rsidRDefault="009532B9" w:rsidP="009532B9">
            <w:pPr>
              <w:keepLines/>
              <w:widowControl w:val="0"/>
              <w:rPr>
                <w:rFonts w:cstheme="minorHAnsi"/>
                <w:i/>
                <w:sz w:val="20"/>
                <w:szCs w:val="20"/>
                <w:lang w:val="ka-GE"/>
              </w:rPr>
            </w:pPr>
            <w:r w:rsidRPr="00F44B7B">
              <w:rPr>
                <w:rFonts w:cstheme="minorHAnsi"/>
                <w:i/>
                <w:sz w:val="20"/>
                <w:szCs w:val="20"/>
                <w:lang w:val="ka-GE"/>
              </w:rPr>
              <w:t>ზომების განხორციელება</w:t>
            </w:r>
            <w:r w:rsidR="00B830C6" w:rsidRPr="00F44B7B">
              <w:rPr>
                <w:rFonts w:cstheme="minorHAnsi"/>
                <w:i/>
                <w:sz w:val="20"/>
                <w:szCs w:val="20"/>
                <w:lang w:val="ka-GE"/>
              </w:rPr>
              <w:t xml:space="preserve"> - </w:t>
            </w:r>
            <w:r w:rsidRPr="00F44B7B">
              <w:rPr>
                <w:rFonts w:cstheme="minorHAnsi"/>
                <w:i/>
                <w:sz w:val="20"/>
                <w:szCs w:val="20"/>
                <w:lang w:val="ka-GE"/>
              </w:rPr>
              <w:t>პროექტის მიმდინარეობისას</w:t>
            </w:r>
          </w:p>
        </w:tc>
        <w:tc>
          <w:tcPr>
            <w:tcW w:w="3690" w:type="dxa"/>
          </w:tcPr>
          <w:p w14:paraId="7E24919D"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2BCF7E25" w14:textId="77777777" w:rsidTr="008739A3">
        <w:trPr>
          <w:cantSplit/>
          <w:trHeight w:val="20"/>
        </w:trPr>
        <w:tc>
          <w:tcPr>
            <w:tcW w:w="715" w:type="dxa"/>
            <w:vMerge/>
          </w:tcPr>
          <w:p w14:paraId="1CCE9269" w14:textId="77777777" w:rsidR="00B830C6" w:rsidRPr="00F44B7B" w:rsidRDefault="00B830C6" w:rsidP="008739A3">
            <w:pPr>
              <w:keepLines/>
              <w:widowControl w:val="0"/>
              <w:jc w:val="center"/>
              <w:rPr>
                <w:rFonts w:cstheme="minorHAnsi"/>
                <w:sz w:val="20"/>
                <w:szCs w:val="20"/>
                <w:lang w:val="ka-GE"/>
              </w:rPr>
            </w:pPr>
          </w:p>
        </w:tc>
        <w:tc>
          <w:tcPr>
            <w:tcW w:w="6120" w:type="dxa"/>
          </w:tcPr>
          <w:p w14:paraId="3BD3774C" w14:textId="2D1866FF" w:rsidR="00B830C6" w:rsidRPr="00F44B7B" w:rsidRDefault="009532B9" w:rsidP="008739A3">
            <w:pPr>
              <w:keepLines/>
              <w:widowControl w:val="0"/>
              <w:rPr>
                <w:rFonts w:cstheme="minorHAnsi"/>
                <w:sz w:val="20"/>
                <w:szCs w:val="20"/>
                <w:lang w:val="ka-GE"/>
              </w:rPr>
            </w:pPr>
            <w:r w:rsidRPr="00F44B7B">
              <w:rPr>
                <w:rFonts w:cstheme="minorHAnsi"/>
                <w:sz w:val="20"/>
                <w:szCs w:val="20"/>
                <w:lang w:val="ka-GE"/>
              </w:rPr>
              <w:t xml:space="preserve">კონტრაქტორმა უნდა უზრუნველყოს თანამშრომლების ცნობიერების ამაღლება, თემის წინაშე არსებული რისკების და მათი შერბილების ზომების შესახებ. </w:t>
            </w:r>
          </w:p>
          <w:p w14:paraId="3A947E71" w14:textId="77777777" w:rsidR="00B830C6" w:rsidRPr="00F44B7B" w:rsidRDefault="00B830C6" w:rsidP="008739A3">
            <w:pPr>
              <w:keepLines/>
              <w:widowControl w:val="0"/>
              <w:rPr>
                <w:rFonts w:cstheme="minorHAnsi"/>
                <w:b/>
                <w:color w:val="4472C4" w:themeColor="accent5"/>
                <w:sz w:val="20"/>
                <w:szCs w:val="20"/>
                <w:lang w:val="ka-GE"/>
              </w:rPr>
            </w:pPr>
          </w:p>
        </w:tc>
        <w:tc>
          <w:tcPr>
            <w:tcW w:w="3780" w:type="dxa"/>
          </w:tcPr>
          <w:p w14:paraId="6DC39B1A" w14:textId="05CF60F9" w:rsidR="00B830C6" w:rsidRPr="00F44B7B" w:rsidRDefault="009532B9" w:rsidP="008739A3">
            <w:pPr>
              <w:keepLines/>
              <w:widowControl w:val="0"/>
              <w:ind w:right="270"/>
              <w:rPr>
                <w:rFonts w:cstheme="minorHAnsi"/>
                <w:i/>
                <w:sz w:val="20"/>
                <w:szCs w:val="20"/>
                <w:lang w:val="ka-GE"/>
              </w:rPr>
            </w:pPr>
            <w:r w:rsidRPr="00F44B7B">
              <w:rPr>
                <w:rFonts w:cstheme="minorHAnsi"/>
                <w:i/>
                <w:sz w:val="20"/>
                <w:szCs w:val="20"/>
                <w:lang w:val="ka-GE"/>
              </w:rPr>
              <w:t xml:space="preserve">პროექტის მიმდინარეობისას </w:t>
            </w:r>
          </w:p>
        </w:tc>
        <w:tc>
          <w:tcPr>
            <w:tcW w:w="3690" w:type="dxa"/>
          </w:tcPr>
          <w:p w14:paraId="04221D6D"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1641586C" w14:textId="77777777" w:rsidTr="008739A3">
        <w:trPr>
          <w:cantSplit/>
          <w:trHeight w:val="20"/>
        </w:trPr>
        <w:tc>
          <w:tcPr>
            <w:tcW w:w="715" w:type="dxa"/>
          </w:tcPr>
          <w:p w14:paraId="522716F9"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lastRenderedPageBreak/>
              <w:t>4.3</w:t>
            </w:r>
          </w:p>
        </w:tc>
        <w:tc>
          <w:tcPr>
            <w:tcW w:w="6120" w:type="dxa"/>
          </w:tcPr>
          <w:p w14:paraId="40A93DE0" w14:textId="0B934FC7" w:rsidR="00B830C6" w:rsidRPr="00F44B7B" w:rsidRDefault="00B830C6" w:rsidP="008739A3">
            <w:pPr>
              <w:keepLines/>
              <w:widowControl w:val="0"/>
              <w:rPr>
                <w:rFonts w:cstheme="minorHAnsi"/>
                <w:sz w:val="20"/>
                <w:szCs w:val="20"/>
                <w:lang w:val="ka-GE"/>
              </w:rPr>
            </w:pPr>
            <w:r w:rsidRPr="00F44B7B">
              <w:rPr>
                <w:rFonts w:cstheme="minorHAnsi"/>
                <w:b/>
                <w:color w:val="4472C4" w:themeColor="accent5"/>
                <w:sz w:val="20"/>
                <w:szCs w:val="20"/>
                <w:lang w:val="ka-GE"/>
              </w:rPr>
              <w:t xml:space="preserve">GBV </w:t>
            </w:r>
            <w:r w:rsidR="004C4B5C" w:rsidRPr="00F44B7B">
              <w:rPr>
                <w:rFonts w:cstheme="minorHAnsi"/>
                <w:b/>
                <w:color w:val="4472C4" w:themeColor="accent5"/>
                <w:sz w:val="20"/>
                <w:szCs w:val="20"/>
                <w:lang w:val="ka-GE"/>
              </w:rPr>
              <w:t>და</w:t>
            </w:r>
            <w:r w:rsidRPr="00F44B7B">
              <w:rPr>
                <w:rFonts w:cstheme="minorHAnsi"/>
                <w:b/>
                <w:color w:val="4472C4" w:themeColor="accent5"/>
                <w:sz w:val="20"/>
                <w:szCs w:val="20"/>
                <w:lang w:val="ka-GE"/>
              </w:rPr>
              <w:t xml:space="preserve"> SEA </w:t>
            </w:r>
            <w:r w:rsidR="004C4B5C" w:rsidRPr="00F44B7B">
              <w:rPr>
                <w:rFonts w:cstheme="minorHAnsi"/>
                <w:b/>
                <w:color w:val="4472C4" w:themeColor="accent5"/>
                <w:sz w:val="20"/>
                <w:szCs w:val="20"/>
                <w:lang w:val="ka-GE"/>
              </w:rPr>
              <w:t>რისკები</w:t>
            </w:r>
            <w:r w:rsidRPr="00F44B7B">
              <w:rPr>
                <w:rFonts w:cstheme="minorHAnsi"/>
                <w:color w:val="2F5496" w:themeColor="accent5" w:themeShade="BF"/>
                <w:sz w:val="20"/>
                <w:szCs w:val="20"/>
                <w:lang w:val="ka-GE"/>
              </w:rPr>
              <w:t xml:space="preserve">. </w:t>
            </w:r>
            <w:r w:rsidR="00645A38" w:rsidRPr="00F44B7B">
              <w:rPr>
                <w:rFonts w:cstheme="minorHAnsi"/>
                <w:sz w:val="20"/>
                <w:szCs w:val="20"/>
                <w:lang w:val="ka-GE"/>
              </w:rPr>
              <w:t xml:space="preserve">კონკრეტულ ობიექტებთან დაკავშირებული  ESMP -ების </w:t>
            </w:r>
            <w:r w:rsidRPr="00F44B7B">
              <w:rPr>
                <w:rFonts w:cstheme="minorHAnsi"/>
                <w:sz w:val="20"/>
                <w:szCs w:val="20"/>
                <w:lang w:val="ka-GE"/>
              </w:rPr>
              <w:t xml:space="preserve"> </w:t>
            </w:r>
            <w:r w:rsidR="00645A38" w:rsidRPr="00F44B7B">
              <w:rPr>
                <w:rFonts w:cstheme="minorHAnsi"/>
                <w:sz w:val="20"/>
                <w:szCs w:val="20"/>
                <w:lang w:val="ka-GE"/>
              </w:rPr>
              <w:t xml:space="preserve">ქმედებების გათვალისწინება, სექსუალური ექსპლუატაციის, ძალადობის და შევიწროვების რისკის პრევენციის და შერბილების მიზნით </w:t>
            </w:r>
            <w:r w:rsidRPr="00F44B7B">
              <w:rPr>
                <w:rFonts w:cstheme="minorHAnsi"/>
                <w:sz w:val="20"/>
                <w:szCs w:val="20"/>
                <w:lang w:val="ka-GE"/>
              </w:rPr>
              <w:t xml:space="preserve"> </w:t>
            </w:r>
            <w:r w:rsidR="00645A38" w:rsidRPr="00F44B7B">
              <w:rPr>
                <w:rFonts w:cstheme="minorHAnsi"/>
                <w:sz w:val="20"/>
                <w:szCs w:val="20"/>
                <w:lang w:val="ka-GE"/>
              </w:rPr>
              <w:t xml:space="preserve">(SEA/SH) </w:t>
            </w:r>
            <w:r w:rsidRPr="00F44B7B">
              <w:rPr>
                <w:rFonts w:cstheme="minorHAnsi"/>
                <w:sz w:val="20"/>
                <w:szCs w:val="20"/>
                <w:lang w:val="ka-GE"/>
              </w:rPr>
              <w:t xml:space="preserve">ESMF </w:t>
            </w:r>
            <w:r w:rsidR="00645A38" w:rsidRPr="00F44B7B">
              <w:rPr>
                <w:rFonts w:cstheme="minorHAnsi"/>
                <w:sz w:val="20"/>
                <w:szCs w:val="20"/>
                <w:lang w:val="ka-GE"/>
              </w:rPr>
              <w:t xml:space="preserve">-ის მიხედვით და მათი განხორციელების ხელშეწყობა. აღნიშნული მოიცავს და არ შემოიფარგლება შემდეგით: </w:t>
            </w:r>
            <w:r w:rsidRPr="00F44B7B">
              <w:rPr>
                <w:rFonts w:cstheme="minorHAnsi"/>
                <w:sz w:val="20"/>
                <w:szCs w:val="20"/>
                <w:lang w:val="ka-GE"/>
              </w:rPr>
              <w:t xml:space="preserve"> </w:t>
            </w:r>
            <w:r w:rsidR="00645A38" w:rsidRPr="00F44B7B">
              <w:rPr>
                <w:rFonts w:cstheme="minorHAnsi"/>
                <w:sz w:val="20"/>
                <w:szCs w:val="20"/>
                <w:lang w:val="ka-GE"/>
              </w:rPr>
              <w:t xml:space="preserve">ყველა დასაქმებულის მოქმედება ქცევის კოდექსის შესაბამისად, </w:t>
            </w:r>
            <w:r w:rsidRPr="00F44B7B">
              <w:rPr>
                <w:rFonts w:cstheme="minorHAnsi"/>
                <w:sz w:val="20"/>
                <w:szCs w:val="20"/>
                <w:lang w:val="ka-GE"/>
              </w:rPr>
              <w:t xml:space="preserve"> GBV-</w:t>
            </w:r>
            <w:r w:rsidR="00645A38" w:rsidRPr="00F44B7B">
              <w:rPr>
                <w:rFonts w:cstheme="minorHAnsi"/>
                <w:sz w:val="20"/>
                <w:szCs w:val="20"/>
                <w:lang w:val="ka-GE"/>
              </w:rPr>
              <w:t xml:space="preserve">სენსიტიური </w:t>
            </w:r>
            <w:r w:rsidRPr="00F44B7B">
              <w:rPr>
                <w:rFonts w:cstheme="minorHAnsi"/>
                <w:sz w:val="20"/>
                <w:szCs w:val="20"/>
                <w:lang w:val="ka-GE"/>
              </w:rPr>
              <w:t xml:space="preserve"> </w:t>
            </w:r>
            <w:r w:rsidR="00645A38" w:rsidRPr="00F44B7B">
              <w:rPr>
                <w:rFonts w:cstheme="minorHAnsi"/>
                <w:sz w:val="20"/>
                <w:szCs w:val="20"/>
                <w:lang w:val="ka-GE"/>
              </w:rPr>
              <w:t>საჩივრების მექანიზმი</w:t>
            </w:r>
            <w:r w:rsidRPr="00F44B7B">
              <w:rPr>
                <w:rFonts w:cstheme="minorHAnsi"/>
                <w:sz w:val="20"/>
                <w:szCs w:val="20"/>
                <w:lang w:val="ka-GE"/>
              </w:rPr>
              <w:t xml:space="preserve">, </w:t>
            </w:r>
            <w:r w:rsidR="00645A38" w:rsidRPr="00F44B7B">
              <w:rPr>
                <w:rFonts w:cstheme="minorHAnsi"/>
                <w:sz w:val="20"/>
                <w:szCs w:val="20"/>
                <w:lang w:val="ka-GE"/>
              </w:rPr>
              <w:t xml:space="preserve">ყველა თანამშრომლის და თემის წევრების ცნობიერების ამაღლება </w:t>
            </w:r>
            <w:r w:rsidRPr="00F44B7B">
              <w:rPr>
                <w:rFonts w:cstheme="minorHAnsi"/>
                <w:sz w:val="20"/>
                <w:szCs w:val="20"/>
                <w:lang w:val="ka-GE"/>
              </w:rPr>
              <w:t xml:space="preserve"> GBV </w:t>
            </w:r>
            <w:r w:rsidR="00645A38" w:rsidRPr="00F44B7B">
              <w:rPr>
                <w:rFonts w:cstheme="minorHAnsi"/>
                <w:sz w:val="20"/>
                <w:szCs w:val="20"/>
                <w:lang w:val="ka-GE"/>
              </w:rPr>
              <w:t xml:space="preserve">რისკების და მათი შერბილების ზომების შესახებ. </w:t>
            </w:r>
            <w:r w:rsidRPr="00F44B7B">
              <w:rPr>
                <w:rFonts w:cstheme="minorHAnsi"/>
                <w:sz w:val="20"/>
                <w:szCs w:val="20"/>
                <w:lang w:val="ka-GE"/>
              </w:rPr>
              <w:t xml:space="preserve"> </w:t>
            </w:r>
          </w:p>
          <w:p w14:paraId="37B79809" w14:textId="77777777" w:rsidR="00B830C6" w:rsidRPr="00F44B7B" w:rsidRDefault="00B830C6" w:rsidP="008739A3">
            <w:pPr>
              <w:keepLines/>
              <w:widowControl w:val="0"/>
              <w:rPr>
                <w:rFonts w:cstheme="minorHAnsi"/>
                <w:sz w:val="20"/>
                <w:szCs w:val="20"/>
                <w:lang w:val="ka-GE"/>
              </w:rPr>
            </w:pPr>
          </w:p>
        </w:tc>
        <w:tc>
          <w:tcPr>
            <w:tcW w:w="3780" w:type="dxa"/>
          </w:tcPr>
          <w:p w14:paraId="19506D0F" w14:textId="3C7F27E6" w:rsidR="00B830C6" w:rsidRPr="00F44B7B" w:rsidRDefault="00304C2E" w:rsidP="008739A3">
            <w:pPr>
              <w:keepLines/>
              <w:widowControl w:val="0"/>
              <w:rPr>
                <w:rFonts w:cstheme="minorHAnsi"/>
                <w:i/>
                <w:sz w:val="20"/>
                <w:szCs w:val="20"/>
                <w:lang w:val="ka-GE"/>
              </w:rPr>
            </w:pPr>
            <w:r w:rsidRPr="00F44B7B">
              <w:rPr>
                <w:rFonts w:cstheme="minorHAnsi"/>
                <w:i/>
                <w:sz w:val="20"/>
                <w:szCs w:val="20"/>
                <w:lang w:val="ka-GE"/>
              </w:rPr>
              <w:t>პროექტის სამუშაოების დაწყებამდე</w:t>
            </w:r>
          </w:p>
          <w:p w14:paraId="3D749F7B" w14:textId="13F6FD34" w:rsidR="00B830C6" w:rsidRPr="00F44B7B" w:rsidRDefault="00304C2E" w:rsidP="008739A3">
            <w:pPr>
              <w:keepLines/>
              <w:widowControl w:val="0"/>
              <w:rPr>
                <w:rFonts w:cstheme="minorHAnsi"/>
                <w:i/>
                <w:sz w:val="20"/>
                <w:szCs w:val="20"/>
                <w:lang w:val="ka-GE"/>
              </w:rPr>
            </w:pPr>
            <w:r w:rsidRPr="00F44B7B">
              <w:rPr>
                <w:rFonts w:cstheme="minorHAnsi"/>
                <w:i/>
                <w:sz w:val="20"/>
                <w:szCs w:val="20"/>
                <w:lang w:val="ka-GE"/>
              </w:rPr>
              <w:t>აღსრულება პროექტის მიმდინარეობისას</w:t>
            </w:r>
            <w:r w:rsidR="00B830C6" w:rsidRPr="00F44B7B">
              <w:rPr>
                <w:rFonts w:cstheme="minorHAnsi"/>
                <w:i/>
                <w:sz w:val="20"/>
                <w:szCs w:val="20"/>
                <w:lang w:val="ka-GE"/>
              </w:rPr>
              <w:t>.</w:t>
            </w:r>
            <w:r w:rsidRPr="00F44B7B">
              <w:rPr>
                <w:rFonts w:cstheme="minorHAnsi"/>
                <w:i/>
                <w:sz w:val="20"/>
                <w:szCs w:val="20"/>
                <w:lang w:val="ka-GE"/>
              </w:rPr>
              <w:t xml:space="preserve"> </w:t>
            </w:r>
          </w:p>
        </w:tc>
        <w:tc>
          <w:tcPr>
            <w:tcW w:w="3690" w:type="dxa"/>
          </w:tcPr>
          <w:p w14:paraId="3E171304"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08AEAB44" w14:textId="77777777" w:rsidTr="008739A3">
        <w:trPr>
          <w:cantSplit/>
          <w:trHeight w:val="20"/>
        </w:trPr>
        <w:tc>
          <w:tcPr>
            <w:tcW w:w="715" w:type="dxa"/>
          </w:tcPr>
          <w:p w14:paraId="63E9E426"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4.4</w:t>
            </w:r>
          </w:p>
        </w:tc>
        <w:tc>
          <w:tcPr>
            <w:tcW w:w="6120" w:type="dxa"/>
          </w:tcPr>
          <w:p w14:paraId="715BC1FE" w14:textId="13AA872B" w:rsidR="00B830C6" w:rsidRPr="00F44B7B" w:rsidRDefault="00124C92" w:rsidP="00C12E06">
            <w:pPr>
              <w:keepLines/>
              <w:widowControl w:val="0"/>
              <w:rPr>
                <w:rFonts w:cstheme="minorHAnsi"/>
                <w:sz w:val="20"/>
                <w:szCs w:val="20"/>
                <w:u w:val="single"/>
                <w:lang w:val="ka-GE"/>
              </w:rPr>
            </w:pPr>
            <w:r w:rsidRPr="00F44B7B">
              <w:rPr>
                <w:rFonts w:cstheme="minorHAnsi"/>
                <w:b/>
                <w:color w:val="4472C4" w:themeColor="accent5"/>
                <w:sz w:val="20"/>
                <w:szCs w:val="20"/>
                <w:lang w:val="ka-GE"/>
              </w:rPr>
              <w:t>პერსონალის უსაფრთხოება</w:t>
            </w:r>
            <w:r w:rsidR="00B830C6" w:rsidRPr="00F44B7B">
              <w:rPr>
                <w:rFonts w:cstheme="minorHAnsi"/>
                <w:sz w:val="20"/>
                <w:szCs w:val="20"/>
                <w:lang w:val="ka-GE"/>
              </w:rPr>
              <w:t xml:space="preserve">. </w:t>
            </w:r>
            <w:r w:rsidR="00C12E06" w:rsidRPr="00F44B7B">
              <w:rPr>
                <w:rFonts w:cstheme="minorHAnsi"/>
                <w:sz w:val="20"/>
                <w:szCs w:val="20"/>
                <w:lang w:val="ka-GE"/>
              </w:rPr>
              <w:t>ზომების შემუშავება ადამიანის უსაფრთხოების რისკების შეფასების  და მართვის მიზნით, პროექტის გავლენის ქვეშ მყოფ თემებში და პროექტის სამუშაოებთან დაკავშირებით.</w:t>
            </w:r>
          </w:p>
        </w:tc>
        <w:tc>
          <w:tcPr>
            <w:tcW w:w="3780" w:type="dxa"/>
          </w:tcPr>
          <w:p w14:paraId="682E2AB4" w14:textId="79DE3C8A" w:rsidR="00B830C6" w:rsidRPr="00F44B7B" w:rsidRDefault="00124C92" w:rsidP="008739A3">
            <w:pPr>
              <w:keepLines/>
              <w:widowControl w:val="0"/>
              <w:rPr>
                <w:rFonts w:eastAsia="Calibri" w:cstheme="minorHAnsi"/>
                <w:i/>
                <w:sz w:val="20"/>
                <w:szCs w:val="20"/>
                <w:lang w:val="ka-GE"/>
              </w:rPr>
            </w:pPr>
            <w:r w:rsidRPr="00F44B7B">
              <w:rPr>
                <w:rFonts w:eastAsia="Calibri" w:cstheme="minorHAnsi"/>
                <w:i/>
                <w:sz w:val="20"/>
                <w:szCs w:val="20"/>
                <w:lang w:val="ka-GE"/>
              </w:rPr>
              <w:t>შემუშავება</w:t>
            </w:r>
            <w:r w:rsidR="00B830C6" w:rsidRPr="00F44B7B">
              <w:rPr>
                <w:rFonts w:eastAsia="Calibri" w:cstheme="minorHAnsi"/>
                <w:i/>
                <w:sz w:val="20"/>
                <w:szCs w:val="20"/>
                <w:lang w:val="ka-GE"/>
              </w:rPr>
              <w:t xml:space="preserve"> - </w:t>
            </w:r>
            <w:r w:rsidRPr="00F44B7B">
              <w:rPr>
                <w:rFonts w:eastAsia="Calibri" w:cstheme="minorHAnsi"/>
                <w:i/>
                <w:sz w:val="20"/>
                <w:szCs w:val="20"/>
                <w:lang w:val="ka-GE"/>
              </w:rPr>
              <w:t>უსაფრთხოების პერსონალის ჩართვამდე</w:t>
            </w:r>
          </w:p>
          <w:p w14:paraId="4E2917ED" w14:textId="0D55408A" w:rsidR="00B830C6" w:rsidRPr="00F44B7B" w:rsidRDefault="00124C92" w:rsidP="008739A3">
            <w:pPr>
              <w:keepLines/>
              <w:widowControl w:val="0"/>
              <w:rPr>
                <w:rFonts w:cstheme="minorHAnsi"/>
                <w:i/>
                <w:sz w:val="20"/>
                <w:szCs w:val="20"/>
                <w:lang w:val="ka-GE"/>
              </w:rPr>
            </w:pPr>
            <w:r w:rsidRPr="00F44B7B">
              <w:rPr>
                <w:rFonts w:eastAsia="Calibri" w:cstheme="minorHAnsi"/>
                <w:i/>
                <w:sz w:val="20"/>
                <w:szCs w:val="20"/>
                <w:lang w:val="ka-GE"/>
              </w:rPr>
              <w:t xml:space="preserve">განხორციელება - მთელი პროექტის განმავლობაში </w:t>
            </w:r>
          </w:p>
        </w:tc>
        <w:tc>
          <w:tcPr>
            <w:tcW w:w="3690" w:type="dxa"/>
          </w:tcPr>
          <w:p w14:paraId="1987C574"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33611720" w14:textId="77777777" w:rsidTr="008739A3">
        <w:trPr>
          <w:cantSplit/>
          <w:trHeight w:val="20"/>
        </w:trPr>
        <w:tc>
          <w:tcPr>
            <w:tcW w:w="715" w:type="dxa"/>
          </w:tcPr>
          <w:p w14:paraId="2FED050E"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4.5</w:t>
            </w:r>
          </w:p>
        </w:tc>
        <w:tc>
          <w:tcPr>
            <w:tcW w:w="6120" w:type="dxa"/>
          </w:tcPr>
          <w:p w14:paraId="32E7AA27" w14:textId="4939C308" w:rsidR="00B830C6" w:rsidRPr="00F44B7B" w:rsidRDefault="00C12E06" w:rsidP="008739A3">
            <w:pPr>
              <w:keepLines/>
              <w:widowControl w:val="0"/>
              <w:rPr>
                <w:rFonts w:eastAsia="Calibri" w:cstheme="minorHAnsi"/>
                <w:sz w:val="20"/>
                <w:szCs w:val="20"/>
                <w:lang w:val="ka-GE"/>
              </w:rPr>
            </w:pPr>
            <w:r w:rsidRPr="00F44B7B">
              <w:rPr>
                <w:rFonts w:cstheme="minorHAnsi"/>
                <w:b/>
                <w:color w:val="4472C4" w:themeColor="accent5"/>
                <w:sz w:val="20"/>
                <w:szCs w:val="20"/>
                <w:lang w:val="ka-GE"/>
              </w:rPr>
              <w:t>თემის წევრების ტრენინგი</w:t>
            </w:r>
            <w:r w:rsidR="00B830C6" w:rsidRPr="00F44B7B">
              <w:rPr>
                <w:rFonts w:cstheme="minorHAnsi"/>
                <w:b/>
                <w:color w:val="4472C4" w:themeColor="accent5"/>
                <w:sz w:val="20"/>
                <w:szCs w:val="20"/>
                <w:lang w:val="ka-GE"/>
              </w:rPr>
              <w:t xml:space="preserve">. </w:t>
            </w:r>
            <w:r w:rsidR="00375158" w:rsidRPr="00F44B7B">
              <w:rPr>
                <w:rFonts w:eastAsia="Calibri" w:cstheme="minorHAnsi"/>
                <w:sz w:val="20"/>
                <w:szCs w:val="20"/>
                <w:lang w:val="ka-GE"/>
              </w:rPr>
              <w:t xml:space="preserve">ქვე პროექტებისთვის, </w:t>
            </w:r>
            <w:r w:rsidR="00F44B7B" w:rsidRPr="00F44B7B">
              <w:rPr>
                <w:rFonts w:eastAsia="Calibri" w:cstheme="minorHAnsi"/>
                <w:sz w:val="20"/>
                <w:szCs w:val="20"/>
                <w:lang w:val="ka-GE"/>
              </w:rPr>
              <w:t>რომლებსაც</w:t>
            </w:r>
            <w:r w:rsidR="00375158" w:rsidRPr="00F44B7B">
              <w:rPr>
                <w:rFonts w:eastAsia="Calibri" w:cstheme="minorHAnsi"/>
                <w:sz w:val="20"/>
                <w:szCs w:val="20"/>
                <w:lang w:val="ka-GE"/>
              </w:rPr>
              <w:t xml:space="preserve"> მნიშვნელოვანი ინფრასტრუქტურა აქვთ (</w:t>
            </w:r>
            <w:r w:rsidR="00F44B7B" w:rsidRPr="00F44B7B">
              <w:rPr>
                <w:rFonts w:eastAsia="Calibri" w:cstheme="minorHAnsi"/>
                <w:sz w:val="20"/>
                <w:szCs w:val="20"/>
                <w:lang w:val="ka-GE"/>
              </w:rPr>
              <w:t>მაგალითად</w:t>
            </w:r>
            <w:r w:rsidR="00375158" w:rsidRPr="00F44B7B">
              <w:rPr>
                <w:rFonts w:eastAsia="Calibri" w:cstheme="minorHAnsi"/>
                <w:sz w:val="20"/>
                <w:szCs w:val="20"/>
                <w:lang w:val="ka-GE"/>
              </w:rPr>
              <w:t xml:space="preserve"> აგრო ლოგისტიკური ცენტრის მშენებლობა) ჯანმრთელობისა და უსაფრთხოების რისკების შესახებ ცნობიერების ამაღლების სესიის </w:t>
            </w:r>
            <w:r w:rsidR="00F44B7B" w:rsidRPr="00F44B7B">
              <w:rPr>
                <w:rFonts w:eastAsia="Calibri" w:cstheme="minorHAnsi"/>
                <w:sz w:val="20"/>
                <w:szCs w:val="20"/>
                <w:lang w:val="ka-GE"/>
              </w:rPr>
              <w:t>ჩატარება</w:t>
            </w:r>
            <w:r w:rsidR="00375158" w:rsidRPr="00F44B7B">
              <w:rPr>
                <w:rFonts w:eastAsia="Calibri" w:cstheme="minorHAnsi"/>
                <w:sz w:val="20"/>
                <w:szCs w:val="20"/>
                <w:lang w:val="ka-GE"/>
              </w:rPr>
              <w:t xml:space="preserve"> პროექტის გავლენის ქვეშ მყოფ ყველა თემში; და მისი ინფორმირება კონტრაქტორის უფლებების და მოვალეობების, ასევე გასაჩივრების მექანიზმის შესახებ</w:t>
            </w:r>
            <w:r w:rsidR="00B830C6" w:rsidRPr="00F44B7B">
              <w:rPr>
                <w:rFonts w:eastAsia="Calibri" w:cstheme="minorHAnsi"/>
                <w:sz w:val="20"/>
                <w:szCs w:val="20"/>
                <w:lang w:val="ka-GE"/>
              </w:rPr>
              <w:t>.</w:t>
            </w:r>
          </w:p>
          <w:p w14:paraId="7C775941" w14:textId="77777777" w:rsidR="00B830C6" w:rsidRPr="00F44B7B" w:rsidRDefault="00B830C6" w:rsidP="008739A3">
            <w:pPr>
              <w:keepLines/>
              <w:widowControl w:val="0"/>
              <w:rPr>
                <w:rFonts w:cstheme="minorHAnsi"/>
                <w:sz w:val="20"/>
                <w:szCs w:val="20"/>
                <w:lang w:val="ka-GE"/>
              </w:rPr>
            </w:pPr>
          </w:p>
        </w:tc>
        <w:tc>
          <w:tcPr>
            <w:tcW w:w="3780" w:type="dxa"/>
          </w:tcPr>
          <w:p w14:paraId="09A81092" w14:textId="4363FE36" w:rsidR="00B830C6" w:rsidRPr="00F44B7B" w:rsidRDefault="00124C92" w:rsidP="008739A3">
            <w:pPr>
              <w:keepLines/>
              <w:widowControl w:val="0"/>
              <w:rPr>
                <w:rFonts w:cstheme="minorHAnsi"/>
                <w:i/>
                <w:sz w:val="20"/>
                <w:szCs w:val="20"/>
                <w:lang w:val="ka-GE"/>
              </w:rPr>
            </w:pPr>
            <w:r w:rsidRPr="00F44B7B">
              <w:rPr>
                <w:rFonts w:eastAsia="Calibri" w:cstheme="minorHAnsi"/>
                <w:i/>
                <w:sz w:val="20"/>
                <w:szCs w:val="20"/>
                <w:lang w:val="ka-GE"/>
              </w:rPr>
              <w:t xml:space="preserve">სამუშაოების დაწყებამდე </w:t>
            </w:r>
          </w:p>
        </w:tc>
        <w:tc>
          <w:tcPr>
            <w:tcW w:w="3690" w:type="dxa"/>
          </w:tcPr>
          <w:p w14:paraId="0F90718E"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5B136CED" w14:textId="77777777" w:rsidTr="008739A3">
        <w:trPr>
          <w:cantSplit/>
          <w:trHeight w:val="20"/>
        </w:trPr>
        <w:tc>
          <w:tcPr>
            <w:tcW w:w="14305" w:type="dxa"/>
            <w:gridSpan w:val="4"/>
            <w:shd w:val="clear" w:color="auto" w:fill="F4B083" w:themeFill="accent2" w:themeFillTint="99"/>
          </w:tcPr>
          <w:p w14:paraId="2179DCAC" w14:textId="638E3E6F" w:rsidR="00B830C6" w:rsidRPr="00F44B7B" w:rsidRDefault="00B830C6" w:rsidP="00375158">
            <w:pPr>
              <w:keepLines/>
              <w:widowControl w:val="0"/>
              <w:spacing w:before="60" w:after="60"/>
              <w:rPr>
                <w:rFonts w:cstheme="minorHAnsi"/>
                <w:sz w:val="20"/>
                <w:szCs w:val="20"/>
                <w:lang w:val="ka-GE"/>
              </w:rPr>
            </w:pPr>
            <w:r w:rsidRPr="00F44B7B">
              <w:rPr>
                <w:rFonts w:cstheme="minorHAnsi"/>
                <w:b/>
                <w:sz w:val="20"/>
                <w:szCs w:val="20"/>
                <w:lang w:val="ka-GE"/>
              </w:rPr>
              <w:t xml:space="preserve">ESS 5:  </w:t>
            </w:r>
            <w:r w:rsidR="00375158" w:rsidRPr="00F44B7B">
              <w:rPr>
                <w:rFonts w:cstheme="minorHAnsi"/>
                <w:b/>
                <w:sz w:val="20"/>
                <w:szCs w:val="20"/>
                <w:lang w:val="ka-GE"/>
              </w:rPr>
              <w:t>მიწის შესყიდვა</w:t>
            </w:r>
            <w:r w:rsidRPr="00F44B7B">
              <w:rPr>
                <w:rFonts w:cstheme="minorHAnsi"/>
                <w:b/>
                <w:sz w:val="20"/>
                <w:szCs w:val="20"/>
                <w:lang w:val="ka-GE"/>
              </w:rPr>
              <w:t xml:space="preserve">, </w:t>
            </w:r>
            <w:r w:rsidR="00375158" w:rsidRPr="00F44B7B">
              <w:rPr>
                <w:rFonts w:cstheme="minorHAnsi"/>
                <w:b/>
                <w:sz w:val="20"/>
                <w:szCs w:val="20"/>
                <w:lang w:val="ka-GE"/>
              </w:rPr>
              <w:t xml:space="preserve">მიწის მოხმარების შეზღუდვები და არა ნებაყოფლობითი </w:t>
            </w:r>
            <w:r w:rsidRPr="00F44B7B">
              <w:rPr>
                <w:rFonts w:cstheme="minorHAnsi"/>
                <w:b/>
                <w:sz w:val="20"/>
                <w:szCs w:val="20"/>
                <w:lang w:val="ka-GE"/>
              </w:rPr>
              <w:t xml:space="preserve"> </w:t>
            </w:r>
            <w:r w:rsidR="00375158" w:rsidRPr="00F44B7B">
              <w:rPr>
                <w:rFonts w:cstheme="minorHAnsi"/>
                <w:b/>
                <w:sz w:val="20"/>
                <w:szCs w:val="20"/>
                <w:lang w:val="ka-GE"/>
              </w:rPr>
              <w:t xml:space="preserve">განსახლება </w:t>
            </w:r>
          </w:p>
        </w:tc>
      </w:tr>
      <w:tr w:rsidR="00B830C6" w:rsidRPr="00F44B7B" w14:paraId="0AE7ABB6" w14:textId="77777777" w:rsidTr="008739A3">
        <w:trPr>
          <w:cantSplit/>
          <w:trHeight w:val="20"/>
        </w:trPr>
        <w:tc>
          <w:tcPr>
            <w:tcW w:w="715" w:type="dxa"/>
          </w:tcPr>
          <w:p w14:paraId="1346B404"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t>5.1</w:t>
            </w:r>
          </w:p>
        </w:tc>
        <w:tc>
          <w:tcPr>
            <w:tcW w:w="6120" w:type="dxa"/>
          </w:tcPr>
          <w:p w14:paraId="1A74B0DB" w14:textId="1DAD4106" w:rsidR="00B830C6" w:rsidRPr="00F44B7B" w:rsidRDefault="00375158" w:rsidP="006A01A3">
            <w:pPr>
              <w:keepLines/>
              <w:widowControl w:val="0"/>
              <w:ind w:right="180"/>
              <w:rPr>
                <w:rFonts w:cstheme="minorHAnsi"/>
                <w:b/>
                <w:color w:val="4472C4" w:themeColor="accent5"/>
                <w:sz w:val="20"/>
                <w:szCs w:val="20"/>
                <w:lang w:val="ka-GE"/>
              </w:rPr>
            </w:pPr>
            <w:r w:rsidRPr="00F44B7B">
              <w:rPr>
                <w:rFonts w:cstheme="minorHAnsi"/>
                <w:b/>
                <w:color w:val="4472C4" w:themeColor="accent5"/>
                <w:sz w:val="20"/>
                <w:szCs w:val="20"/>
                <w:lang w:val="ka-GE"/>
              </w:rPr>
              <w:t>განსახლების გეგმები</w:t>
            </w:r>
            <w:r w:rsidR="00B830C6" w:rsidRPr="00F44B7B">
              <w:rPr>
                <w:rFonts w:cstheme="minorHAnsi"/>
                <w:b/>
                <w:color w:val="4472C4" w:themeColor="accent5"/>
                <w:sz w:val="20"/>
                <w:szCs w:val="20"/>
                <w:lang w:val="ka-GE"/>
              </w:rPr>
              <w:t xml:space="preserve">. </w:t>
            </w:r>
            <w:r w:rsidR="005A0039" w:rsidRPr="00F44B7B">
              <w:rPr>
                <w:rFonts w:cstheme="minorHAnsi"/>
                <w:sz w:val="20"/>
                <w:szCs w:val="20"/>
                <w:lang w:val="ka-GE"/>
              </w:rPr>
              <w:t>განსახლების გეგმების</w:t>
            </w:r>
            <w:r w:rsidR="00B830C6" w:rsidRPr="00F44B7B">
              <w:rPr>
                <w:rFonts w:cstheme="minorHAnsi"/>
                <w:sz w:val="20"/>
                <w:szCs w:val="20"/>
                <w:lang w:val="ka-GE"/>
              </w:rPr>
              <w:t xml:space="preserve"> (RAPs)</w:t>
            </w:r>
            <w:r w:rsidR="005A0039" w:rsidRPr="00F44B7B">
              <w:rPr>
                <w:rFonts w:cstheme="minorHAnsi"/>
                <w:sz w:val="20"/>
                <w:szCs w:val="20"/>
                <w:lang w:val="ka-GE"/>
              </w:rPr>
              <w:t xml:space="preserve"> მომზადება, მიღება და განხორციელება </w:t>
            </w:r>
            <w:r w:rsidR="00B830C6" w:rsidRPr="00F44B7B">
              <w:rPr>
                <w:rFonts w:cstheme="minorHAnsi"/>
                <w:sz w:val="20"/>
                <w:szCs w:val="20"/>
                <w:lang w:val="ka-GE"/>
              </w:rPr>
              <w:t xml:space="preserve"> ESS 5  </w:t>
            </w:r>
            <w:r w:rsidR="005A0039" w:rsidRPr="00F44B7B">
              <w:rPr>
                <w:rFonts w:cstheme="minorHAnsi"/>
                <w:sz w:val="20"/>
                <w:szCs w:val="20"/>
                <w:lang w:val="ka-GE"/>
              </w:rPr>
              <w:t xml:space="preserve">-ის და </w:t>
            </w:r>
            <w:r w:rsidR="00B830C6" w:rsidRPr="00F44B7B">
              <w:rPr>
                <w:rFonts w:cstheme="minorHAnsi"/>
                <w:sz w:val="20"/>
                <w:szCs w:val="20"/>
                <w:lang w:val="ka-GE"/>
              </w:rPr>
              <w:t xml:space="preserve"> </w:t>
            </w:r>
            <w:r w:rsidR="005A0039" w:rsidRPr="00F44B7B">
              <w:rPr>
                <w:rFonts w:cstheme="minorHAnsi"/>
                <w:sz w:val="20"/>
                <w:szCs w:val="20"/>
                <w:lang w:val="ka-GE"/>
              </w:rPr>
              <w:t>პროექტის</w:t>
            </w:r>
            <w:r w:rsidR="00B830C6" w:rsidRPr="00F44B7B">
              <w:rPr>
                <w:rFonts w:cstheme="minorHAnsi"/>
                <w:sz w:val="20"/>
                <w:szCs w:val="20"/>
                <w:lang w:val="ka-GE"/>
              </w:rPr>
              <w:t xml:space="preserve"> </w:t>
            </w:r>
            <w:r w:rsidR="005A0039" w:rsidRPr="00F44B7B">
              <w:rPr>
                <w:rFonts w:cstheme="minorHAnsi"/>
                <w:sz w:val="20"/>
                <w:szCs w:val="20"/>
                <w:lang w:val="ka-GE"/>
              </w:rPr>
              <w:t>განსახლების პოლიტიკის ჩარჩოს</w:t>
            </w:r>
            <w:r w:rsidR="00B830C6" w:rsidRPr="00F44B7B">
              <w:rPr>
                <w:rFonts w:cstheme="minorHAnsi"/>
                <w:sz w:val="20"/>
                <w:szCs w:val="20"/>
                <w:lang w:val="ka-GE"/>
              </w:rPr>
              <w:t xml:space="preserve"> (RPF)</w:t>
            </w:r>
            <w:r w:rsidR="005A0039" w:rsidRPr="00F44B7B">
              <w:rPr>
                <w:rFonts w:cstheme="minorHAnsi"/>
                <w:sz w:val="20"/>
                <w:szCs w:val="20"/>
                <w:lang w:val="ka-GE"/>
              </w:rPr>
              <w:t xml:space="preserve"> მოთხოვნების შესაბამისად</w:t>
            </w:r>
            <w:r w:rsidR="00B830C6" w:rsidRPr="00F44B7B">
              <w:rPr>
                <w:rFonts w:cstheme="minorHAnsi"/>
                <w:sz w:val="20"/>
                <w:szCs w:val="20"/>
                <w:lang w:val="ka-GE"/>
              </w:rPr>
              <w:t xml:space="preserve">. </w:t>
            </w:r>
            <w:r w:rsidR="005A0039" w:rsidRPr="00F44B7B">
              <w:rPr>
                <w:rFonts w:cstheme="minorHAnsi"/>
                <w:sz w:val="20"/>
                <w:szCs w:val="20"/>
                <w:lang w:val="ka-GE"/>
              </w:rPr>
              <w:t>RAP -ების მსოფლიო ბანკის მიერ დამტკიცების უზრუნველყოფა და მათი განხორციელება ასოცირებული აქტივობების დაწყებამდე</w:t>
            </w:r>
            <w:r w:rsidR="00B830C6" w:rsidRPr="00F44B7B">
              <w:rPr>
                <w:rFonts w:cstheme="minorHAnsi"/>
                <w:sz w:val="20"/>
                <w:szCs w:val="20"/>
                <w:lang w:val="ka-GE"/>
              </w:rPr>
              <w:t xml:space="preserve">, </w:t>
            </w:r>
            <w:r w:rsidR="005A0039" w:rsidRPr="00F44B7B">
              <w:rPr>
                <w:rFonts w:cstheme="minorHAnsi"/>
                <w:sz w:val="20"/>
                <w:szCs w:val="20"/>
                <w:lang w:val="ka-GE"/>
              </w:rPr>
              <w:t>მსოფლიო ბანკისთვის მისაღები ფორმით</w:t>
            </w:r>
            <w:r w:rsidR="00B830C6" w:rsidRPr="00F44B7B">
              <w:rPr>
                <w:rFonts w:cstheme="minorHAnsi"/>
                <w:sz w:val="20"/>
                <w:szCs w:val="20"/>
                <w:lang w:val="ka-GE"/>
              </w:rPr>
              <w:t xml:space="preserve">. </w:t>
            </w:r>
          </w:p>
          <w:p w14:paraId="09B18C44" w14:textId="77777777" w:rsidR="00B830C6" w:rsidRPr="00F44B7B" w:rsidRDefault="00B830C6" w:rsidP="006A01A3">
            <w:pPr>
              <w:keepLines/>
              <w:widowControl w:val="0"/>
              <w:rPr>
                <w:rFonts w:cstheme="minorHAnsi"/>
                <w:sz w:val="20"/>
                <w:szCs w:val="20"/>
                <w:u w:val="single"/>
                <w:lang w:val="ka-GE"/>
              </w:rPr>
            </w:pPr>
          </w:p>
        </w:tc>
        <w:tc>
          <w:tcPr>
            <w:tcW w:w="3780" w:type="dxa"/>
          </w:tcPr>
          <w:p w14:paraId="7B5EC3D9" w14:textId="7BF1FB0B" w:rsidR="00B830C6" w:rsidRPr="00F44B7B" w:rsidRDefault="00B830C6" w:rsidP="005A0039">
            <w:pPr>
              <w:keepLines/>
              <w:widowControl w:val="0"/>
              <w:rPr>
                <w:rFonts w:cstheme="minorHAnsi"/>
                <w:i/>
                <w:sz w:val="20"/>
                <w:szCs w:val="20"/>
                <w:lang w:val="ka-GE"/>
              </w:rPr>
            </w:pPr>
            <w:r w:rsidRPr="00F44B7B">
              <w:rPr>
                <w:rFonts w:cstheme="minorHAnsi"/>
                <w:i/>
                <w:sz w:val="20"/>
                <w:szCs w:val="20"/>
                <w:lang w:val="ka-GE"/>
              </w:rPr>
              <w:t>RAP</w:t>
            </w:r>
            <w:r w:rsidR="005A0039" w:rsidRPr="00F44B7B">
              <w:rPr>
                <w:rFonts w:cstheme="minorHAnsi"/>
                <w:i/>
                <w:sz w:val="20"/>
                <w:szCs w:val="20"/>
                <w:lang w:val="ka-GE"/>
              </w:rPr>
              <w:t xml:space="preserve">-ის განხორციელება </w:t>
            </w:r>
            <w:r w:rsidRPr="00F44B7B">
              <w:rPr>
                <w:rFonts w:cstheme="minorHAnsi"/>
                <w:i/>
                <w:sz w:val="20"/>
                <w:szCs w:val="20"/>
                <w:lang w:val="ka-GE"/>
              </w:rPr>
              <w:t xml:space="preserve"> </w:t>
            </w:r>
            <w:r w:rsidR="005A0039" w:rsidRPr="00F44B7B">
              <w:rPr>
                <w:rFonts w:cstheme="minorHAnsi"/>
                <w:i/>
                <w:sz w:val="20"/>
                <w:szCs w:val="20"/>
                <w:lang w:val="ka-GE"/>
              </w:rPr>
              <w:t xml:space="preserve">პროექტის შესაბამისი აქტივობების დაწყებამდე </w:t>
            </w:r>
          </w:p>
        </w:tc>
        <w:tc>
          <w:tcPr>
            <w:tcW w:w="3690" w:type="dxa"/>
          </w:tcPr>
          <w:p w14:paraId="7D8C500B"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4CA210EA" w14:textId="77777777" w:rsidTr="008739A3">
        <w:trPr>
          <w:cantSplit/>
          <w:trHeight w:val="20"/>
        </w:trPr>
        <w:tc>
          <w:tcPr>
            <w:tcW w:w="715" w:type="dxa"/>
          </w:tcPr>
          <w:p w14:paraId="74B32660" w14:textId="77777777" w:rsidR="00B830C6" w:rsidRPr="00F44B7B" w:rsidRDefault="00B830C6" w:rsidP="008739A3">
            <w:pPr>
              <w:keepLines/>
              <w:widowControl w:val="0"/>
              <w:jc w:val="center"/>
              <w:rPr>
                <w:rFonts w:cstheme="minorHAnsi"/>
                <w:sz w:val="20"/>
                <w:szCs w:val="20"/>
                <w:lang w:val="ka-GE"/>
              </w:rPr>
            </w:pPr>
            <w:r w:rsidRPr="00F44B7B">
              <w:rPr>
                <w:rFonts w:cstheme="minorHAnsi"/>
                <w:sz w:val="20"/>
                <w:szCs w:val="20"/>
                <w:lang w:val="ka-GE"/>
              </w:rPr>
              <w:lastRenderedPageBreak/>
              <w:t>5.2</w:t>
            </w:r>
          </w:p>
        </w:tc>
        <w:tc>
          <w:tcPr>
            <w:tcW w:w="6120" w:type="dxa"/>
          </w:tcPr>
          <w:p w14:paraId="439F3040" w14:textId="3370D157" w:rsidR="00B830C6" w:rsidRPr="00F44B7B" w:rsidRDefault="008739A3" w:rsidP="00D5769C">
            <w:pPr>
              <w:keepLines/>
              <w:widowControl w:val="0"/>
              <w:ind w:right="180"/>
              <w:rPr>
                <w:rFonts w:cstheme="minorHAnsi"/>
                <w:sz w:val="20"/>
                <w:szCs w:val="20"/>
                <w:lang w:val="ka-GE"/>
              </w:rPr>
            </w:pPr>
            <w:r w:rsidRPr="00F44B7B">
              <w:rPr>
                <w:rFonts w:cstheme="minorHAnsi"/>
                <w:b/>
                <w:color w:val="4472C4" w:themeColor="accent5"/>
                <w:sz w:val="20"/>
                <w:szCs w:val="20"/>
                <w:lang w:val="ka-GE"/>
              </w:rPr>
              <w:t>გასაჩივრების მექანიზმი</w:t>
            </w:r>
            <w:r w:rsidR="00B830C6" w:rsidRPr="00F44B7B">
              <w:rPr>
                <w:rFonts w:cstheme="minorHAnsi"/>
                <w:b/>
                <w:color w:val="4472C4" w:themeColor="accent5"/>
                <w:sz w:val="20"/>
                <w:szCs w:val="20"/>
                <w:lang w:val="ka-GE"/>
              </w:rPr>
              <w:t xml:space="preserve">. </w:t>
            </w:r>
            <w:r w:rsidRPr="00F44B7B">
              <w:rPr>
                <w:rFonts w:cstheme="minorHAnsi"/>
                <w:sz w:val="20"/>
                <w:szCs w:val="20"/>
                <w:lang w:val="ka-GE"/>
              </w:rPr>
              <w:t xml:space="preserve">მიწის შესყიდვასთან, მიწის მოხმარების </w:t>
            </w:r>
            <w:r w:rsidR="00D5769C" w:rsidRPr="00F44B7B">
              <w:rPr>
                <w:rFonts w:cstheme="minorHAnsi"/>
                <w:sz w:val="20"/>
                <w:szCs w:val="20"/>
                <w:lang w:val="ka-GE"/>
              </w:rPr>
              <w:t>შეზღუდვასთან</w:t>
            </w:r>
            <w:r w:rsidRPr="00F44B7B">
              <w:rPr>
                <w:rFonts w:cstheme="minorHAnsi"/>
                <w:sz w:val="20"/>
                <w:szCs w:val="20"/>
                <w:lang w:val="ka-GE"/>
              </w:rPr>
              <w:t xml:space="preserve">, კერძო აქტივებზე </w:t>
            </w:r>
            <w:r w:rsidR="00D5769C" w:rsidRPr="00F44B7B">
              <w:rPr>
                <w:rFonts w:cstheme="minorHAnsi"/>
                <w:sz w:val="20"/>
                <w:szCs w:val="20"/>
                <w:lang w:val="ka-GE"/>
              </w:rPr>
              <w:t>გავლენასთან</w:t>
            </w:r>
            <w:r w:rsidRPr="00F44B7B">
              <w:rPr>
                <w:rFonts w:cstheme="minorHAnsi"/>
                <w:sz w:val="20"/>
                <w:szCs w:val="20"/>
                <w:lang w:val="ka-GE"/>
              </w:rPr>
              <w:t xml:space="preserve"> და საარსებო </w:t>
            </w:r>
            <w:r w:rsidR="00D5769C" w:rsidRPr="00F44B7B">
              <w:rPr>
                <w:rFonts w:cstheme="minorHAnsi"/>
                <w:sz w:val="20"/>
                <w:szCs w:val="20"/>
                <w:lang w:val="ka-GE"/>
              </w:rPr>
              <w:t>წყაროებთან</w:t>
            </w:r>
            <w:r w:rsidRPr="00F44B7B">
              <w:rPr>
                <w:rFonts w:cstheme="minorHAnsi"/>
                <w:sz w:val="20"/>
                <w:szCs w:val="20"/>
                <w:lang w:val="ka-GE"/>
              </w:rPr>
              <w:t xml:space="preserve"> </w:t>
            </w:r>
            <w:r w:rsidR="00D5769C" w:rsidRPr="00F44B7B">
              <w:rPr>
                <w:rFonts w:cstheme="minorHAnsi"/>
                <w:sz w:val="20"/>
                <w:szCs w:val="20"/>
                <w:lang w:val="ka-GE"/>
              </w:rPr>
              <w:t>ან განსახლებასთან დაკავშირებული</w:t>
            </w:r>
            <w:r w:rsidRPr="00F44B7B">
              <w:rPr>
                <w:rFonts w:cstheme="minorHAnsi"/>
                <w:sz w:val="20"/>
                <w:szCs w:val="20"/>
                <w:lang w:val="ka-GE"/>
              </w:rPr>
              <w:t xml:space="preserve"> საჩივრების  </w:t>
            </w:r>
            <w:r w:rsidR="00D5769C" w:rsidRPr="00F44B7B">
              <w:rPr>
                <w:rFonts w:cstheme="minorHAnsi"/>
                <w:sz w:val="20"/>
                <w:szCs w:val="20"/>
                <w:lang w:val="ka-GE"/>
              </w:rPr>
              <w:t>პროექტის GRM - ში შეტანისა და დამუშავების უზრუნველყოფა.</w:t>
            </w:r>
          </w:p>
        </w:tc>
        <w:tc>
          <w:tcPr>
            <w:tcW w:w="3780" w:type="dxa"/>
          </w:tcPr>
          <w:p w14:paraId="4D0ADB9E" w14:textId="74324BD5" w:rsidR="00B830C6" w:rsidRPr="00F44B7B" w:rsidRDefault="008739A3" w:rsidP="006A01A3">
            <w:pPr>
              <w:keepLines/>
              <w:widowControl w:val="0"/>
              <w:rPr>
                <w:rFonts w:cstheme="minorHAnsi"/>
                <w:i/>
                <w:sz w:val="20"/>
                <w:szCs w:val="20"/>
                <w:lang w:val="ka-GE"/>
              </w:rPr>
            </w:pPr>
            <w:r w:rsidRPr="00F44B7B">
              <w:rPr>
                <w:rFonts w:cstheme="minorHAnsi"/>
                <w:i/>
                <w:sz w:val="20"/>
                <w:szCs w:val="20"/>
                <w:lang w:val="ka-GE"/>
              </w:rPr>
              <w:t xml:space="preserve">პროექტის მიმდინარეობისას </w:t>
            </w:r>
          </w:p>
        </w:tc>
        <w:tc>
          <w:tcPr>
            <w:tcW w:w="3690" w:type="dxa"/>
          </w:tcPr>
          <w:p w14:paraId="34982A78"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tc>
      </w:tr>
      <w:tr w:rsidR="00B830C6" w:rsidRPr="00F44B7B" w14:paraId="5D342721" w14:textId="77777777" w:rsidTr="008739A3">
        <w:trPr>
          <w:cantSplit/>
          <w:trHeight w:val="20"/>
        </w:trPr>
        <w:tc>
          <w:tcPr>
            <w:tcW w:w="14305" w:type="dxa"/>
            <w:gridSpan w:val="4"/>
            <w:shd w:val="clear" w:color="auto" w:fill="F4B083" w:themeFill="accent2" w:themeFillTint="99"/>
          </w:tcPr>
          <w:p w14:paraId="5948E98A" w14:textId="3B72A5C0" w:rsidR="00B830C6" w:rsidRPr="00F44B7B" w:rsidRDefault="00B830C6" w:rsidP="00702574">
            <w:pPr>
              <w:keepLines/>
              <w:widowControl w:val="0"/>
              <w:spacing w:before="60" w:after="60"/>
              <w:rPr>
                <w:rFonts w:cstheme="minorHAnsi"/>
                <w:sz w:val="20"/>
                <w:szCs w:val="20"/>
                <w:lang w:val="ka-GE"/>
              </w:rPr>
            </w:pPr>
            <w:r w:rsidRPr="00F44B7B">
              <w:rPr>
                <w:rFonts w:cstheme="minorHAnsi"/>
                <w:b/>
                <w:sz w:val="20"/>
                <w:szCs w:val="20"/>
                <w:lang w:val="ka-GE"/>
              </w:rPr>
              <w:t xml:space="preserve">ESS 6:  </w:t>
            </w:r>
            <w:r w:rsidR="00702574" w:rsidRPr="00F44B7B">
              <w:rPr>
                <w:rFonts w:cstheme="minorHAnsi"/>
                <w:b/>
                <w:sz w:val="20"/>
                <w:szCs w:val="20"/>
                <w:lang w:val="ka-GE"/>
              </w:rPr>
              <w:t>ბიომრავალფეროვნების კონსერვაცია და ცოცხალი ბუნებრივი რესურსების მდგრადი მართვა</w:t>
            </w:r>
          </w:p>
        </w:tc>
      </w:tr>
      <w:tr w:rsidR="006A01A3" w:rsidRPr="00F44B7B" w14:paraId="2738DC77" w14:textId="77777777" w:rsidTr="006A01A3">
        <w:trPr>
          <w:cantSplit/>
          <w:trHeight w:val="314"/>
        </w:trPr>
        <w:tc>
          <w:tcPr>
            <w:tcW w:w="14305" w:type="dxa"/>
            <w:gridSpan w:val="4"/>
          </w:tcPr>
          <w:p w14:paraId="389E2D33" w14:textId="21D1EE19" w:rsidR="006A01A3" w:rsidRPr="00F44B7B" w:rsidRDefault="00702574" w:rsidP="00702574">
            <w:pPr>
              <w:keepLines/>
              <w:widowControl w:val="0"/>
              <w:rPr>
                <w:rFonts w:cstheme="minorHAnsi"/>
                <w:sz w:val="20"/>
                <w:szCs w:val="20"/>
                <w:lang w:val="ka-GE"/>
              </w:rPr>
            </w:pPr>
            <w:r w:rsidRPr="00F44B7B">
              <w:rPr>
                <w:rFonts w:cstheme="minorHAnsi"/>
                <w:sz w:val="20"/>
                <w:szCs w:val="20"/>
                <w:lang w:val="ka-GE"/>
              </w:rPr>
              <w:t xml:space="preserve">ეს </w:t>
            </w:r>
            <w:r w:rsidR="006A01A3" w:rsidRPr="00F44B7B">
              <w:rPr>
                <w:rFonts w:cstheme="minorHAnsi"/>
                <w:sz w:val="20"/>
                <w:szCs w:val="20"/>
                <w:lang w:val="ka-GE"/>
              </w:rPr>
              <w:t xml:space="preserve"> ESS </w:t>
            </w:r>
            <w:r w:rsidRPr="00F44B7B">
              <w:rPr>
                <w:rFonts w:cstheme="minorHAnsi"/>
                <w:sz w:val="20"/>
                <w:szCs w:val="20"/>
                <w:lang w:val="ka-GE"/>
              </w:rPr>
              <w:t>არ არის რელევანტური პროექტისთვის</w:t>
            </w:r>
            <w:r w:rsidR="006A01A3" w:rsidRPr="00F44B7B">
              <w:rPr>
                <w:rFonts w:cstheme="minorHAnsi"/>
                <w:sz w:val="20"/>
                <w:szCs w:val="20"/>
                <w:lang w:val="ka-GE"/>
              </w:rPr>
              <w:t>.</w:t>
            </w:r>
          </w:p>
        </w:tc>
      </w:tr>
      <w:tr w:rsidR="00B830C6" w:rsidRPr="00F44B7B" w14:paraId="684C2C3E" w14:textId="77777777" w:rsidTr="006A01A3">
        <w:trPr>
          <w:cantSplit/>
          <w:trHeight w:val="89"/>
        </w:trPr>
        <w:tc>
          <w:tcPr>
            <w:tcW w:w="14305" w:type="dxa"/>
            <w:gridSpan w:val="4"/>
            <w:shd w:val="clear" w:color="auto" w:fill="F4B083" w:themeFill="accent2" w:themeFillTint="99"/>
          </w:tcPr>
          <w:p w14:paraId="4B6E7A07" w14:textId="4364F5B8" w:rsidR="00B830C6" w:rsidRPr="00F44B7B" w:rsidRDefault="00B830C6" w:rsidP="00702574">
            <w:pPr>
              <w:keepLines/>
              <w:widowControl w:val="0"/>
              <w:spacing w:before="60" w:after="60"/>
              <w:rPr>
                <w:rFonts w:cstheme="minorHAnsi"/>
                <w:sz w:val="20"/>
                <w:szCs w:val="20"/>
                <w:lang w:val="ka-GE"/>
              </w:rPr>
            </w:pPr>
            <w:r w:rsidRPr="00F44B7B">
              <w:rPr>
                <w:rFonts w:cstheme="minorHAnsi"/>
                <w:b/>
                <w:sz w:val="20"/>
                <w:szCs w:val="20"/>
                <w:lang w:val="ka-GE"/>
              </w:rPr>
              <w:t xml:space="preserve">ESS 7: </w:t>
            </w:r>
            <w:r w:rsidR="00702574" w:rsidRPr="00F44B7B">
              <w:rPr>
                <w:rFonts w:cstheme="minorHAnsi"/>
                <w:b/>
                <w:sz w:val="20"/>
                <w:szCs w:val="20"/>
                <w:lang w:val="ka-GE"/>
              </w:rPr>
              <w:t>მკვიდრი მოსახლეობა</w:t>
            </w:r>
            <w:r w:rsidRPr="00F44B7B">
              <w:rPr>
                <w:rFonts w:cstheme="minorHAnsi"/>
                <w:b/>
                <w:sz w:val="20"/>
                <w:szCs w:val="20"/>
                <w:lang w:val="ka-GE"/>
              </w:rPr>
              <w:t>/</w:t>
            </w:r>
            <w:r w:rsidR="00702574" w:rsidRPr="00F44B7B">
              <w:rPr>
                <w:rFonts w:cstheme="minorHAnsi"/>
                <w:b/>
                <w:sz w:val="20"/>
                <w:szCs w:val="20"/>
                <w:lang w:val="ka-GE"/>
              </w:rPr>
              <w:t xml:space="preserve">სუბ საქარის აფრიკის ტრადიციული ადგილობრივი მოსახლეობა </w:t>
            </w:r>
            <w:r w:rsidRPr="00F44B7B">
              <w:rPr>
                <w:rFonts w:cstheme="minorHAnsi"/>
                <w:b/>
                <w:sz w:val="20"/>
                <w:szCs w:val="20"/>
                <w:lang w:val="ka-GE"/>
              </w:rPr>
              <w:t xml:space="preserve"> </w:t>
            </w:r>
          </w:p>
        </w:tc>
      </w:tr>
      <w:tr w:rsidR="00B830C6" w:rsidRPr="00F44B7B" w14:paraId="663224AA" w14:textId="77777777" w:rsidTr="006A01A3">
        <w:trPr>
          <w:cantSplit/>
          <w:trHeight w:val="323"/>
        </w:trPr>
        <w:tc>
          <w:tcPr>
            <w:tcW w:w="14305" w:type="dxa"/>
            <w:gridSpan w:val="4"/>
          </w:tcPr>
          <w:p w14:paraId="31DC2988" w14:textId="4E97D649" w:rsidR="00B830C6" w:rsidRPr="00F44B7B" w:rsidRDefault="00702574" w:rsidP="006A01A3">
            <w:pPr>
              <w:keepLines/>
              <w:widowControl w:val="0"/>
              <w:rPr>
                <w:rFonts w:cstheme="minorHAnsi"/>
                <w:sz w:val="20"/>
                <w:szCs w:val="20"/>
                <w:lang w:val="ka-GE"/>
              </w:rPr>
            </w:pPr>
            <w:r w:rsidRPr="00F44B7B">
              <w:rPr>
                <w:rFonts w:cstheme="minorHAnsi"/>
                <w:sz w:val="20"/>
                <w:szCs w:val="20"/>
                <w:lang w:val="ka-GE"/>
              </w:rPr>
              <w:t>ეს  ESS არ არის რელევანტური პროექტისთვის.</w:t>
            </w:r>
          </w:p>
        </w:tc>
      </w:tr>
      <w:tr w:rsidR="00B830C6" w:rsidRPr="00F44B7B" w14:paraId="4939C8E3" w14:textId="77777777" w:rsidTr="008739A3">
        <w:trPr>
          <w:cantSplit/>
          <w:trHeight w:val="20"/>
        </w:trPr>
        <w:tc>
          <w:tcPr>
            <w:tcW w:w="14305" w:type="dxa"/>
            <w:gridSpan w:val="4"/>
            <w:shd w:val="clear" w:color="auto" w:fill="F4B083" w:themeFill="accent2" w:themeFillTint="99"/>
          </w:tcPr>
          <w:p w14:paraId="2CB57AEE" w14:textId="40BA5C7C" w:rsidR="00B830C6" w:rsidRPr="00F44B7B" w:rsidRDefault="00B830C6" w:rsidP="00702574">
            <w:pPr>
              <w:keepLines/>
              <w:widowControl w:val="0"/>
              <w:spacing w:before="60" w:after="60"/>
              <w:rPr>
                <w:rFonts w:cstheme="minorHAnsi"/>
                <w:sz w:val="20"/>
                <w:szCs w:val="20"/>
                <w:lang w:val="ka-GE"/>
              </w:rPr>
            </w:pPr>
            <w:r w:rsidRPr="00F44B7B">
              <w:rPr>
                <w:rFonts w:cstheme="minorHAnsi"/>
                <w:b/>
                <w:sz w:val="20"/>
                <w:szCs w:val="20"/>
                <w:lang w:val="ka-GE"/>
              </w:rPr>
              <w:t xml:space="preserve">ESS 8: </w:t>
            </w:r>
            <w:r w:rsidR="00702574" w:rsidRPr="00F44B7B">
              <w:rPr>
                <w:rFonts w:cstheme="minorHAnsi"/>
                <w:b/>
                <w:sz w:val="20"/>
                <w:szCs w:val="20"/>
                <w:lang w:val="ka-GE"/>
              </w:rPr>
              <w:t xml:space="preserve">კულტურული მემკვიდრეობა </w:t>
            </w:r>
            <w:r w:rsidRPr="00F44B7B">
              <w:rPr>
                <w:rFonts w:cstheme="minorHAnsi"/>
                <w:b/>
                <w:sz w:val="20"/>
                <w:szCs w:val="20"/>
                <w:lang w:val="ka-GE"/>
              </w:rPr>
              <w:t xml:space="preserve"> </w:t>
            </w:r>
          </w:p>
        </w:tc>
      </w:tr>
      <w:tr w:rsidR="00B830C6" w:rsidRPr="00F44B7B" w14:paraId="50AB9DE7" w14:textId="77777777" w:rsidTr="006A01A3">
        <w:trPr>
          <w:cantSplit/>
          <w:trHeight w:val="332"/>
        </w:trPr>
        <w:tc>
          <w:tcPr>
            <w:tcW w:w="14305" w:type="dxa"/>
            <w:gridSpan w:val="4"/>
          </w:tcPr>
          <w:p w14:paraId="48DC90CB" w14:textId="643CC9BC" w:rsidR="00B830C6" w:rsidRPr="00F44B7B" w:rsidRDefault="00702574" w:rsidP="008739A3">
            <w:pPr>
              <w:keepLines/>
              <w:widowControl w:val="0"/>
              <w:rPr>
                <w:rFonts w:cstheme="minorHAnsi"/>
                <w:sz w:val="20"/>
                <w:szCs w:val="20"/>
                <w:lang w:val="ka-GE"/>
              </w:rPr>
            </w:pPr>
            <w:r w:rsidRPr="00F44B7B">
              <w:rPr>
                <w:rFonts w:cstheme="minorHAnsi"/>
                <w:sz w:val="20"/>
                <w:szCs w:val="20"/>
                <w:lang w:val="ka-GE"/>
              </w:rPr>
              <w:t>ეს  ESS არ არის რელევანტური პროექტისთვის.</w:t>
            </w:r>
          </w:p>
        </w:tc>
      </w:tr>
      <w:tr w:rsidR="00B830C6" w:rsidRPr="00F44B7B" w14:paraId="371D1E0A" w14:textId="77777777" w:rsidTr="006A01A3">
        <w:trPr>
          <w:cantSplit/>
          <w:trHeight w:val="260"/>
        </w:trPr>
        <w:tc>
          <w:tcPr>
            <w:tcW w:w="14305" w:type="dxa"/>
            <w:gridSpan w:val="4"/>
            <w:shd w:val="clear" w:color="auto" w:fill="F4B083" w:themeFill="accent2" w:themeFillTint="99"/>
          </w:tcPr>
          <w:p w14:paraId="336EA783" w14:textId="4E5CA051" w:rsidR="00B830C6" w:rsidRPr="00F44B7B" w:rsidRDefault="00B830C6" w:rsidP="00702574">
            <w:pPr>
              <w:keepLines/>
              <w:widowControl w:val="0"/>
              <w:spacing w:before="60" w:after="60"/>
              <w:rPr>
                <w:rFonts w:cstheme="minorHAnsi"/>
                <w:sz w:val="20"/>
                <w:szCs w:val="20"/>
                <w:lang w:val="ka-GE"/>
              </w:rPr>
            </w:pPr>
            <w:r w:rsidRPr="00F44B7B">
              <w:rPr>
                <w:rFonts w:cstheme="minorHAnsi"/>
                <w:b/>
                <w:sz w:val="20"/>
                <w:szCs w:val="20"/>
                <w:lang w:val="ka-GE"/>
              </w:rPr>
              <w:t xml:space="preserve">ESS 9: </w:t>
            </w:r>
            <w:r w:rsidR="00702574" w:rsidRPr="00F44B7B">
              <w:rPr>
                <w:rFonts w:cstheme="minorHAnsi"/>
                <w:b/>
                <w:sz w:val="20"/>
                <w:szCs w:val="20"/>
                <w:lang w:val="ka-GE"/>
              </w:rPr>
              <w:t>ფინანსური შუამავლები</w:t>
            </w:r>
            <w:r w:rsidRPr="00F44B7B">
              <w:rPr>
                <w:rFonts w:cstheme="minorHAnsi"/>
                <w:b/>
                <w:sz w:val="20"/>
                <w:szCs w:val="20"/>
                <w:lang w:val="ka-GE"/>
              </w:rPr>
              <w:t xml:space="preserve"> </w:t>
            </w:r>
          </w:p>
        </w:tc>
      </w:tr>
      <w:tr w:rsidR="00B830C6" w:rsidRPr="00F44B7B" w14:paraId="130BD51E" w14:textId="77777777" w:rsidTr="006A01A3">
        <w:trPr>
          <w:cantSplit/>
          <w:trHeight w:val="377"/>
        </w:trPr>
        <w:tc>
          <w:tcPr>
            <w:tcW w:w="14305" w:type="dxa"/>
            <w:gridSpan w:val="4"/>
          </w:tcPr>
          <w:p w14:paraId="345A9B7D" w14:textId="7373E36D" w:rsidR="00B830C6" w:rsidRPr="00F44B7B" w:rsidRDefault="00702574" w:rsidP="006A01A3">
            <w:pPr>
              <w:keepLines/>
              <w:widowControl w:val="0"/>
              <w:rPr>
                <w:rFonts w:cstheme="minorHAnsi"/>
                <w:sz w:val="20"/>
                <w:szCs w:val="20"/>
                <w:lang w:val="ka-GE"/>
              </w:rPr>
            </w:pPr>
            <w:r w:rsidRPr="00F44B7B">
              <w:rPr>
                <w:rFonts w:cstheme="minorHAnsi"/>
                <w:sz w:val="20"/>
                <w:szCs w:val="20"/>
                <w:lang w:val="ka-GE"/>
              </w:rPr>
              <w:t>ეს  ESS არ არის რელევანტური პროექტისთვის.</w:t>
            </w:r>
          </w:p>
        </w:tc>
      </w:tr>
      <w:tr w:rsidR="00B830C6" w:rsidRPr="00F44B7B" w14:paraId="19DE7536" w14:textId="77777777" w:rsidTr="008739A3">
        <w:trPr>
          <w:cantSplit/>
          <w:trHeight w:val="422"/>
        </w:trPr>
        <w:tc>
          <w:tcPr>
            <w:tcW w:w="14305" w:type="dxa"/>
            <w:gridSpan w:val="4"/>
            <w:shd w:val="clear" w:color="auto" w:fill="F4B083" w:themeFill="accent2" w:themeFillTint="99"/>
          </w:tcPr>
          <w:p w14:paraId="47FB970C" w14:textId="4DBC30F7" w:rsidR="00B830C6" w:rsidRPr="00F44B7B" w:rsidRDefault="00B830C6" w:rsidP="00702574">
            <w:pPr>
              <w:keepLines/>
              <w:widowControl w:val="0"/>
              <w:spacing w:before="60" w:after="60"/>
              <w:rPr>
                <w:rFonts w:cstheme="minorHAnsi"/>
                <w:sz w:val="20"/>
                <w:szCs w:val="20"/>
                <w:lang w:val="ka-GE"/>
              </w:rPr>
            </w:pPr>
            <w:r w:rsidRPr="00F44B7B">
              <w:rPr>
                <w:rFonts w:cstheme="minorHAnsi"/>
                <w:b/>
                <w:sz w:val="20"/>
                <w:szCs w:val="20"/>
                <w:lang w:val="ka-GE"/>
              </w:rPr>
              <w:t xml:space="preserve">ESS 10: </w:t>
            </w:r>
            <w:r w:rsidR="00702574" w:rsidRPr="00F44B7B">
              <w:rPr>
                <w:rFonts w:cstheme="minorHAnsi"/>
                <w:b/>
                <w:sz w:val="20"/>
                <w:szCs w:val="20"/>
                <w:lang w:val="ka-GE"/>
              </w:rPr>
              <w:t>დაინტერესებული მხარეების ჩართულობა და ინფორმაციის გამჟღავნება</w:t>
            </w:r>
          </w:p>
        </w:tc>
      </w:tr>
      <w:tr w:rsidR="00B830C6" w:rsidRPr="00F44B7B" w14:paraId="6C09D9C8" w14:textId="77777777" w:rsidTr="006A01A3">
        <w:trPr>
          <w:cantSplit/>
          <w:trHeight w:val="1142"/>
        </w:trPr>
        <w:tc>
          <w:tcPr>
            <w:tcW w:w="715" w:type="dxa"/>
          </w:tcPr>
          <w:p w14:paraId="064367E5" w14:textId="77777777" w:rsidR="00B830C6" w:rsidRPr="00F44B7B" w:rsidRDefault="00B830C6" w:rsidP="008739A3">
            <w:pPr>
              <w:pStyle w:val="Normal-PRsubhead"/>
              <w:rPr>
                <w:rFonts w:asciiTheme="minorHAnsi" w:hAnsiTheme="minorHAnsi" w:cstheme="minorHAnsi"/>
                <w:b/>
                <w:noProof w:val="0"/>
                <w:sz w:val="20"/>
                <w:szCs w:val="20"/>
                <w:lang w:val="ka-GE"/>
              </w:rPr>
            </w:pPr>
            <w:r w:rsidRPr="00F44B7B">
              <w:rPr>
                <w:rFonts w:asciiTheme="minorHAnsi" w:hAnsiTheme="minorHAnsi" w:cstheme="minorHAnsi"/>
                <w:noProof w:val="0"/>
                <w:sz w:val="20"/>
                <w:szCs w:val="20"/>
                <w:lang w:val="ka-GE"/>
              </w:rPr>
              <w:t>10.1</w:t>
            </w:r>
          </w:p>
        </w:tc>
        <w:tc>
          <w:tcPr>
            <w:tcW w:w="6120" w:type="dxa"/>
          </w:tcPr>
          <w:p w14:paraId="62F57669" w14:textId="580234BF" w:rsidR="00B830C6" w:rsidRPr="00F44B7B" w:rsidRDefault="00702574" w:rsidP="008739A3">
            <w:pPr>
              <w:pStyle w:val="TableParagraph"/>
              <w:ind w:left="0"/>
              <w:rPr>
                <w:rFonts w:asciiTheme="minorHAnsi" w:hAnsiTheme="minorHAnsi" w:cstheme="minorHAnsi"/>
                <w:b/>
                <w:sz w:val="20"/>
                <w:szCs w:val="20"/>
                <w:lang w:val="ka-GE"/>
              </w:rPr>
            </w:pPr>
            <w:r w:rsidRPr="00F44B7B">
              <w:rPr>
                <w:rFonts w:asciiTheme="minorHAnsi" w:hAnsiTheme="minorHAnsi" w:cstheme="minorHAnsi"/>
                <w:b/>
                <w:color w:val="5B9BD4"/>
                <w:sz w:val="20"/>
                <w:szCs w:val="20"/>
                <w:lang w:val="ka-GE"/>
              </w:rPr>
              <w:t xml:space="preserve">დაინტერესებული მხარეების ჩართულობის გეგმის მომზადება და განხორციელება </w:t>
            </w:r>
            <w:r w:rsidR="00B830C6" w:rsidRPr="00F44B7B">
              <w:rPr>
                <w:rFonts w:asciiTheme="minorHAnsi" w:hAnsiTheme="minorHAnsi" w:cstheme="minorHAnsi"/>
                <w:b/>
                <w:color w:val="5B9BD4"/>
                <w:sz w:val="20"/>
                <w:szCs w:val="20"/>
                <w:lang w:val="ka-GE"/>
              </w:rPr>
              <w:t xml:space="preserve"> </w:t>
            </w:r>
          </w:p>
          <w:p w14:paraId="7DCC7926" w14:textId="66187F97" w:rsidR="00B830C6" w:rsidRPr="00F44B7B" w:rsidRDefault="00B830C6" w:rsidP="00702574">
            <w:pPr>
              <w:pStyle w:val="Normal-PRsubhead"/>
              <w:rPr>
                <w:rFonts w:asciiTheme="minorHAnsi" w:hAnsiTheme="minorHAnsi" w:cstheme="minorHAnsi"/>
                <w:noProof w:val="0"/>
                <w:sz w:val="20"/>
                <w:szCs w:val="20"/>
                <w:lang w:val="ka-GE"/>
              </w:rPr>
            </w:pPr>
            <w:r w:rsidRPr="00F44B7B">
              <w:rPr>
                <w:rFonts w:asciiTheme="minorHAnsi" w:hAnsiTheme="minorHAnsi" w:cstheme="minorHAnsi"/>
                <w:noProof w:val="0"/>
                <w:sz w:val="20"/>
                <w:szCs w:val="20"/>
                <w:lang w:val="ka-GE"/>
              </w:rPr>
              <w:t>SEP</w:t>
            </w:r>
            <w:r w:rsidR="00702574" w:rsidRPr="00F44B7B">
              <w:rPr>
                <w:rFonts w:asciiTheme="minorHAnsi" w:hAnsiTheme="minorHAnsi" w:cstheme="minorHAnsi"/>
                <w:noProof w:val="0"/>
                <w:sz w:val="20"/>
                <w:szCs w:val="20"/>
                <w:lang w:val="ka-GE"/>
              </w:rPr>
              <w:t xml:space="preserve"> -ის მიღება, განხორციელება და განახლება მოთხოვნების შესაბამისად, </w:t>
            </w:r>
            <w:r w:rsidRPr="00F44B7B">
              <w:rPr>
                <w:rFonts w:asciiTheme="minorHAnsi" w:hAnsiTheme="minorHAnsi" w:cstheme="minorHAnsi"/>
                <w:noProof w:val="0"/>
                <w:sz w:val="20"/>
                <w:szCs w:val="20"/>
                <w:lang w:val="ka-GE"/>
              </w:rPr>
              <w:t xml:space="preserve"> </w:t>
            </w:r>
            <w:r w:rsidR="00702574" w:rsidRPr="00F44B7B">
              <w:rPr>
                <w:rFonts w:asciiTheme="minorHAnsi" w:hAnsiTheme="minorHAnsi" w:cstheme="minorHAnsi"/>
                <w:noProof w:val="0"/>
                <w:sz w:val="20"/>
                <w:szCs w:val="20"/>
                <w:lang w:val="ka-GE"/>
              </w:rPr>
              <w:t>პროექტის მიმდინარეობისას</w:t>
            </w:r>
            <w:r w:rsidRPr="00F44B7B">
              <w:rPr>
                <w:rFonts w:asciiTheme="minorHAnsi" w:hAnsiTheme="minorHAnsi" w:cstheme="minorHAnsi"/>
                <w:noProof w:val="0"/>
                <w:sz w:val="20"/>
                <w:szCs w:val="20"/>
                <w:lang w:val="ka-GE"/>
              </w:rPr>
              <w:t>.</w:t>
            </w:r>
          </w:p>
        </w:tc>
        <w:tc>
          <w:tcPr>
            <w:tcW w:w="3780" w:type="dxa"/>
          </w:tcPr>
          <w:p w14:paraId="2850B34C" w14:textId="3497C373" w:rsidR="00B830C6" w:rsidRPr="00F44B7B" w:rsidRDefault="00702574" w:rsidP="008739A3">
            <w:pPr>
              <w:keepLines/>
              <w:widowControl w:val="0"/>
              <w:rPr>
                <w:rFonts w:cstheme="minorHAnsi"/>
                <w:i/>
                <w:iCs/>
                <w:sz w:val="20"/>
                <w:szCs w:val="20"/>
                <w:lang w:val="ka-GE"/>
              </w:rPr>
            </w:pPr>
            <w:r w:rsidRPr="00F44B7B">
              <w:rPr>
                <w:rFonts w:cstheme="minorHAnsi"/>
                <w:i/>
                <w:iCs/>
                <w:sz w:val="20"/>
                <w:szCs w:val="20"/>
                <w:lang w:val="ka-GE"/>
              </w:rPr>
              <w:t xml:space="preserve">პროექტის მიმდინარეობისას </w:t>
            </w:r>
            <w:r w:rsidR="00B830C6" w:rsidRPr="00F44B7B">
              <w:rPr>
                <w:rFonts w:cstheme="minorHAnsi"/>
                <w:i/>
                <w:iCs/>
                <w:sz w:val="20"/>
                <w:szCs w:val="20"/>
                <w:lang w:val="ka-GE"/>
              </w:rPr>
              <w:t>.</w:t>
            </w:r>
          </w:p>
        </w:tc>
        <w:tc>
          <w:tcPr>
            <w:tcW w:w="3690" w:type="dxa"/>
          </w:tcPr>
          <w:p w14:paraId="3AFB3444"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p w14:paraId="5210DD62" w14:textId="6EC65B5F" w:rsidR="00B830C6" w:rsidRPr="00F44B7B" w:rsidRDefault="00B830C6" w:rsidP="008739A3">
            <w:pPr>
              <w:keepLines/>
              <w:widowControl w:val="0"/>
              <w:rPr>
                <w:rFonts w:cstheme="minorHAnsi"/>
                <w:sz w:val="20"/>
                <w:szCs w:val="20"/>
                <w:lang w:val="ka-GE"/>
              </w:rPr>
            </w:pPr>
          </w:p>
        </w:tc>
      </w:tr>
      <w:tr w:rsidR="00B830C6" w:rsidRPr="00F44B7B" w14:paraId="55A06DAD" w14:textId="77777777" w:rsidTr="006A01A3">
        <w:trPr>
          <w:cantSplit/>
          <w:trHeight w:val="836"/>
        </w:trPr>
        <w:tc>
          <w:tcPr>
            <w:tcW w:w="715" w:type="dxa"/>
          </w:tcPr>
          <w:p w14:paraId="50F4BE0C" w14:textId="77777777" w:rsidR="00B830C6" w:rsidRPr="00F44B7B" w:rsidRDefault="00B830C6" w:rsidP="008739A3">
            <w:pPr>
              <w:pStyle w:val="Normal-PRsubhead"/>
              <w:rPr>
                <w:rFonts w:asciiTheme="minorHAnsi" w:hAnsiTheme="minorHAnsi" w:cstheme="minorHAnsi"/>
                <w:noProof w:val="0"/>
                <w:sz w:val="20"/>
                <w:szCs w:val="20"/>
                <w:lang w:val="ka-GE"/>
              </w:rPr>
            </w:pPr>
            <w:r w:rsidRPr="00F44B7B">
              <w:rPr>
                <w:rFonts w:asciiTheme="minorHAnsi" w:hAnsiTheme="minorHAnsi" w:cstheme="minorHAnsi"/>
                <w:noProof w:val="0"/>
                <w:sz w:val="20"/>
                <w:szCs w:val="20"/>
                <w:lang w:val="ka-GE"/>
              </w:rPr>
              <w:t>10.2</w:t>
            </w:r>
          </w:p>
        </w:tc>
        <w:tc>
          <w:tcPr>
            <w:tcW w:w="6120" w:type="dxa"/>
          </w:tcPr>
          <w:p w14:paraId="582BBDE1" w14:textId="13FAE0D7" w:rsidR="00B830C6" w:rsidRPr="00F44B7B" w:rsidRDefault="00702574" w:rsidP="008739A3">
            <w:pPr>
              <w:pStyle w:val="TableParagraph"/>
              <w:ind w:left="0"/>
              <w:rPr>
                <w:rFonts w:asciiTheme="minorHAnsi" w:hAnsiTheme="minorHAnsi" w:cstheme="minorHAnsi"/>
                <w:sz w:val="20"/>
                <w:szCs w:val="20"/>
                <w:lang w:val="ka-GE"/>
              </w:rPr>
            </w:pPr>
            <w:r w:rsidRPr="00F44B7B">
              <w:rPr>
                <w:rFonts w:asciiTheme="minorHAnsi" w:hAnsiTheme="minorHAnsi" w:cstheme="minorHAnsi"/>
                <w:b/>
                <w:color w:val="5B9BD4"/>
                <w:sz w:val="20"/>
                <w:szCs w:val="20"/>
                <w:lang w:val="ka-GE"/>
              </w:rPr>
              <w:t>პროექტის საჩივრების მექანიზმი</w:t>
            </w:r>
            <w:r w:rsidR="00B830C6" w:rsidRPr="00F44B7B">
              <w:rPr>
                <w:rFonts w:asciiTheme="minorHAnsi" w:hAnsiTheme="minorHAnsi" w:cstheme="minorHAnsi"/>
                <w:color w:val="5B9BD4"/>
                <w:sz w:val="20"/>
                <w:szCs w:val="20"/>
                <w:lang w:val="ka-GE"/>
              </w:rPr>
              <w:t>:</w:t>
            </w:r>
          </w:p>
          <w:p w14:paraId="7037061C" w14:textId="69F33079" w:rsidR="00B830C6" w:rsidRPr="00F44B7B" w:rsidRDefault="00702574" w:rsidP="006A01A3">
            <w:pPr>
              <w:pStyle w:val="Normal-PRsubhead"/>
              <w:rPr>
                <w:rFonts w:cstheme="minorHAnsi"/>
                <w:noProof w:val="0"/>
                <w:sz w:val="20"/>
                <w:szCs w:val="20"/>
                <w:lang w:val="ka-GE"/>
              </w:rPr>
            </w:pPr>
            <w:r w:rsidRPr="00F44B7B">
              <w:rPr>
                <w:rFonts w:asciiTheme="minorHAnsi" w:hAnsiTheme="minorHAnsi" w:cstheme="minorHAnsi"/>
                <w:noProof w:val="0"/>
                <w:sz w:val="20"/>
                <w:szCs w:val="20"/>
                <w:lang w:val="ka-GE"/>
              </w:rPr>
              <w:t>გასაჩივრების მექანიზმის მიღება, განხორციელება და განახლება მოთხოვნების შესაბამისად,  პროექტის მიმდინარეობისას.</w:t>
            </w:r>
          </w:p>
        </w:tc>
        <w:tc>
          <w:tcPr>
            <w:tcW w:w="3780" w:type="dxa"/>
          </w:tcPr>
          <w:p w14:paraId="09F26074" w14:textId="39C5245C" w:rsidR="00B830C6" w:rsidRPr="00F44B7B" w:rsidRDefault="00567C0F" w:rsidP="008739A3">
            <w:pPr>
              <w:pStyle w:val="TableParagraph"/>
              <w:ind w:left="0" w:right="674"/>
              <w:rPr>
                <w:rFonts w:asciiTheme="minorHAnsi" w:hAnsiTheme="minorHAnsi" w:cstheme="minorHAnsi"/>
                <w:sz w:val="20"/>
                <w:szCs w:val="20"/>
                <w:lang w:val="ka-GE"/>
              </w:rPr>
            </w:pPr>
            <w:r>
              <w:rPr>
                <w:rFonts w:ascii="Sylfaen" w:hAnsi="Sylfaen" w:cs="Sylfaen"/>
                <w:i/>
                <w:iCs/>
                <w:sz w:val="20"/>
                <w:szCs w:val="20"/>
                <w:lang w:val="ka-GE"/>
              </w:rPr>
              <w:t xml:space="preserve">პროექტის საჩივრების მექანიზმი იქნება შემუშავებული პროექტის ეფექტურობის მომენტიდან არაუგვიანეს 3 თვის ვადისა და შენარჩუნებული იქნება </w:t>
            </w:r>
            <w:r w:rsidR="00702574" w:rsidRPr="00F44B7B">
              <w:rPr>
                <w:rFonts w:ascii="Sylfaen" w:hAnsi="Sylfaen" w:cs="Sylfaen"/>
                <w:i/>
                <w:iCs/>
                <w:sz w:val="20"/>
                <w:szCs w:val="20"/>
                <w:lang w:val="ka-GE"/>
              </w:rPr>
              <w:t>პროექტის</w:t>
            </w:r>
            <w:r w:rsidR="00702574" w:rsidRPr="00F44B7B">
              <w:rPr>
                <w:rFonts w:cstheme="minorHAnsi"/>
                <w:i/>
                <w:iCs/>
                <w:sz w:val="20"/>
                <w:szCs w:val="20"/>
                <w:lang w:val="ka-GE"/>
              </w:rPr>
              <w:t xml:space="preserve"> </w:t>
            </w:r>
            <w:r w:rsidR="00702574" w:rsidRPr="00F44B7B">
              <w:rPr>
                <w:rFonts w:ascii="Sylfaen" w:hAnsi="Sylfaen" w:cs="Sylfaen"/>
                <w:i/>
                <w:iCs/>
                <w:sz w:val="20"/>
                <w:szCs w:val="20"/>
                <w:lang w:val="ka-GE"/>
              </w:rPr>
              <w:t>მიმდინარეობისას</w:t>
            </w:r>
          </w:p>
        </w:tc>
        <w:tc>
          <w:tcPr>
            <w:tcW w:w="3690" w:type="dxa"/>
          </w:tcPr>
          <w:p w14:paraId="326AF46B" w14:textId="77777777"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p>
          <w:p w14:paraId="4C2F8224" w14:textId="4AAC41AC" w:rsidR="00B830C6" w:rsidRPr="00F44B7B" w:rsidRDefault="00B830C6" w:rsidP="008739A3">
            <w:pPr>
              <w:keepLines/>
              <w:widowControl w:val="0"/>
              <w:rPr>
                <w:rFonts w:cstheme="minorHAnsi"/>
                <w:sz w:val="20"/>
                <w:szCs w:val="20"/>
                <w:lang w:val="ka-GE"/>
              </w:rPr>
            </w:pPr>
          </w:p>
        </w:tc>
      </w:tr>
      <w:tr w:rsidR="00B830C6" w:rsidRPr="00F44B7B" w14:paraId="3B2BF0C9" w14:textId="77777777" w:rsidTr="008739A3">
        <w:trPr>
          <w:cantSplit/>
          <w:trHeight w:val="377"/>
        </w:trPr>
        <w:tc>
          <w:tcPr>
            <w:tcW w:w="14305" w:type="dxa"/>
            <w:gridSpan w:val="4"/>
            <w:shd w:val="clear" w:color="auto" w:fill="F4B083" w:themeFill="accent2" w:themeFillTint="99"/>
          </w:tcPr>
          <w:p w14:paraId="069C7472" w14:textId="2A966A76" w:rsidR="00B830C6" w:rsidRPr="00F44B7B" w:rsidRDefault="00702574" w:rsidP="00702574">
            <w:pPr>
              <w:keepLines/>
              <w:widowControl w:val="0"/>
              <w:spacing w:before="60" w:after="60"/>
              <w:rPr>
                <w:rFonts w:cstheme="minorHAnsi"/>
                <w:b/>
                <w:sz w:val="20"/>
                <w:szCs w:val="20"/>
                <w:lang w:val="ka-GE"/>
              </w:rPr>
            </w:pPr>
            <w:r w:rsidRPr="00F44B7B">
              <w:rPr>
                <w:rFonts w:cstheme="minorHAnsi"/>
                <w:b/>
                <w:sz w:val="20"/>
                <w:szCs w:val="20"/>
                <w:lang w:val="ka-GE"/>
              </w:rPr>
              <w:t xml:space="preserve">შესაძლებლობის მხარდაჭერა </w:t>
            </w:r>
            <w:r w:rsidR="00B830C6" w:rsidRPr="00F44B7B">
              <w:rPr>
                <w:rFonts w:cstheme="minorHAnsi"/>
                <w:b/>
                <w:sz w:val="20"/>
                <w:szCs w:val="20"/>
                <w:lang w:val="ka-GE"/>
              </w:rPr>
              <w:t xml:space="preserve"> (</w:t>
            </w:r>
            <w:r w:rsidRPr="00F44B7B">
              <w:rPr>
                <w:rFonts w:cstheme="minorHAnsi"/>
                <w:b/>
                <w:sz w:val="20"/>
                <w:szCs w:val="20"/>
                <w:lang w:val="ka-GE"/>
              </w:rPr>
              <w:t>ტრენინგი</w:t>
            </w:r>
            <w:r w:rsidR="00B830C6" w:rsidRPr="00F44B7B">
              <w:rPr>
                <w:rFonts w:cstheme="minorHAnsi"/>
                <w:b/>
                <w:sz w:val="20"/>
                <w:szCs w:val="20"/>
                <w:lang w:val="ka-GE"/>
              </w:rPr>
              <w:t>)</w:t>
            </w:r>
          </w:p>
        </w:tc>
      </w:tr>
      <w:tr w:rsidR="00B830C6" w:rsidRPr="00F44B7B" w14:paraId="101C612D" w14:textId="77777777" w:rsidTr="008739A3">
        <w:trPr>
          <w:cantSplit/>
          <w:trHeight w:val="20"/>
        </w:trPr>
        <w:tc>
          <w:tcPr>
            <w:tcW w:w="715" w:type="dxa"/>
          </w:tcPr>
          <w:p w14:paraId="1FC131C7" w14:textId="77777777" w:rsidR="00B830C6" w:rsidRPr="00F44B7B" w:rsidRDefault="00B830C6" w:rsidP="008739A3">
            <w:pPr>
              <w:pStyle w:val="Normal-PRsubhead"/>
              <w:rPr>
                <w:rFonts w:asciiTheme="minorHAnsi" w:hAnsiTheme="minorHAnsi" w:cstheme="minorHAnsi"/>
                <w:noProof w:val="0"/>
                <w:sz w:val="20"/>
                <w:szCs w:val="20"/>
                <w:lang w:val="ka-GE"/>
              </w:rPr>
            </w:pPr>
            <w:r w:rsidRPr="00F44B7B">
              <w:rPr>
                <w:rFonts w:asciiTheme="minorHAnsi" w:hAnsiTheme="minorHAnsi" w:cstheme="minorHAnsi"/>
                <w:noProof w:val="0"/>
                <w:sz w:val="20"/>
                <w:szCs w:val="20"/>
                <w:lang w:val="ka-GE"/>
              </w:rPr>
              <w:lastRenderedPageBreak/>
              <w:t>CS1</w:t>
            </w:r>
          </w:p>
        </w:tc>
        <w:tc>
          <w:tcPr>
            <w:tcW w:w="6120" w:type="dxa"/>
          </w:tcPr>
          <w:p w14:paraId="0FBEE72A" w14:textId="2607EF7B" w:rsidR="006A7B5A" w:rsidRPr="00F44B7B" w:rsidRDefault="00702574" w:rsidP="006A7B5A">
            <w:pPr>
              <w:pStyle w:val="Normal-PRsubhead"/>
              <w:rPr>
                <w:rFonts w:asciiTheme="minorHAnsi" w:hAnsiTheme="minorHAnsi" w:cstheme="minorHAnsi"/>
                <w:noProof w:val="0"/>
                <w:sz w:val="20"/>
                <w:szCs w:val="20"/>
                <w:lang w:val="ka-GE"/>
              </w:rPr>
            </w:pPr>
            <w:r w:rsidRPr="00F44B7B">
              <w:rPr>
                <w:rFonts w:asciiTheme="minorHAnsi" w:hAnsiTheme="minorHAnsi" w:cstheme="minorHAnsi"/>
                <w:noProof w:val="0"/>
                <w:sz w:val="20"/>
                <w:szCs w:val="20"/>
                <w:lang w:val="ka-GE"/>
              </w:rPr>
              <w:t>პროექტის აქტივობების ფარგლებში</w:t>
            </w:r>
            <w:r w:rsidR="00B830C6" w:rsidRPr="00F44B7B">
              <w:rPr>
                <w:rFonts w:asciiTheme="minorHAnsi" w:hAnsiTheme="minorHAnsi" w:cstheme="minorHAnsi"/>
                <w:noProof w:val="0"/>
                <w:sz w:val="20"/>
                <w:szCs w:val="20"/>
                <w:lang w:val="ka-GE"/>
              </w:rPr>
              <w:t xml:space="preserve">, ESF </w:t>
            </w:r>
            <w:r w:rsidRPr="00F44B7B">
              <w:rPr>
                <w:rFonts w:asciiTheme="minorHAnsi" w:hAnsiTheme="minorHAnsi" w:cstheme="minorHAnsi"/>
                <w:noProof w:val="0"/>
                <w:sz w:val="20"/>
                <w:szCs w:val="20"/>
                <w:lang w:val="ka-GE"/>
              </w:rPr>
              <w:t xml:space="preserve">ტრენინგის ჩატარება </w:t>
            </w:r>
            <w:r w:rsidR="00F44B7B" w:rsidRPr="00F44B7B">
              <w:rPr>
                <w:rFonts w:asciiTheme="minorHAnsi" w:hAnsiTheme="minorHAnsi" w:cstheme="minorHAnsi"/>
                <w:noProof w:val="0"/>
                <w:sz w:val="20"/>
                <w:szCs w:val="20"/>
                <w:lang w:val="ka-GE"/>
              </w:rPr>
              <w:t>თბილისში</w:t>
            </w:r>
            <w:r w:rsidRPr="00F44B7B">
              <w:rPr>
                <w:rFonts w:asciiTheme="minorHAnsi" w:hAnsiTheme="minorHAnsi" w:cstheme="minorHAnsi"/>
                <w:noProof w:val="0"/>
                <w:sz w:val="20"/>
                <w:szCs w:val="20"/>
                <w:lang w:val="ka-GE"/>
              </w:rPr>
              <w:t xml:space="preserve"> და პროექტის სამიზნე რეგიონებში, </w:t>
            </w:r>
            <w:r w:rsidR="00F44B7B" w:rsidRPr="00F44B7B">
              <w:rPr>
                <w:rFonts w:asciiTheme="minorHAnsi" w:hAnsiTheme="minorHAnsi" w:cstheme="minorHAnsi"/>
                <w:noProof w:val="0"/>
                <w:sz w:val="20"/>
                <w:szCs w:val="20"/>
                <w:lang w:val="ka-GE"/>
              </w:rPr>
              <w:t>შემდეგი</w:t>
            </w:r>
            <w:r w:rsidRPr="00F44B7B">
              <w:rPr>
                <w:rFonts w:asciiTheme="minorHAnsi" w:hAnsiTheme="minorHAnsi" w:cstheme="minorHAnsi"/>
                <w:noProof w:val="0"/>
                <w:sz w:val="20"/>
                <w:szCs w:val="20"/>
                <w:lang w:val="ka-GE"/>
              </w:rPr>
              <w:t xml:space="preserve"> აუდიტორიისთვის: </w:t>
            </w:r>
            <w:r w:rsidR="00B830C6" w:rsidRPr="00F44B7B">
              <w:rPr>
                <w:rFonts w:asciiTheme="minorHAnsi" w:hAnsiTheme="minorHAnsi" w:cstheme="minorHAnsi"/>
                <w:noProof w:val="0"/>
                <w:sz w:val="20"/>
                <w:szCs w:val="20"/>
                <w:lang w:val="ka-GE"/>
              </w:rPr>
              <w:t xml:space="preserve"> </w:t>
            </w:r>
          </w:p>
          <w:p w14:paraId="6A874698" w14:textId="3194188D" w:rsidR="00B830C6" w:rsidRPr="00F44B7B" w:rsidRDefault="00B830C6" w:rsidP="006A7B5A">
            <w:pPr>
              <w:pStyle w:val="Normal-PRsubhead"/>
              <w:numPr>
                <w:ilvl w:val="0"/>
                <w:numId w:val="6"/>
              </w:numPr>
              <w:rPr>
                <w:rFonts w:cstheme="minorHAnsi"/>
                <w:noProof w:val="0"/>
                <w:sz w:val="20"/>
                <w:szCs w:val="20"/>
                <w:lang w:val="ka-GE"/>
              </w:rPr>
            </w:pPr>
            <w:r w:rsidRPr="00F44B7B">
              <w:rPr>
                <w:rFonts w:cstheme="minorHAnsi"/>
                <w:noProof w:val="0"/>
                <w:sz w:val="20"/>
                <w:szCs w:val="20"/>
                <w:lang w:val="ka-GE"/>
              </w:rPr>
              <w:t xml:space="preserve">Open Net </w:t>
            </w:r>
            <w:r w:rsidR="006A7B5A" w:rsidRPr="00F44B7B">
              <w:rPr>
                <w:rFonts w:cstheme="minorHAnsi"/>
                <w:noProof w:val="0"/>
                <w:sz w:val="20"/>
                <w:szCs w:val="20"/>
                <w:lang w:val="ka-GE"/>
              </w:rPr>
              <w:t xml:space="preserve">-ის </w:t>
            </w:r>
            <w:r w:rsidR="00F44B7B" w:rsidRPr="00F44B7B">
              <w:rPr>
                <w:rFonts w:cstheme="minorHAnsi"/>
                <w:noProof w:val="0"/>
                <w:sz w:val="20"/>
                <w:szCs w:val="20"/>
                <w:lang w:val="ka-GE"/>
              </w:rPr>
              <w:t>თანამშრომლები</w:t>
            </w:r>
            <w:r w:rsidR="006A7B5A" w:rsidRPr="00F44B7B">
              <w:rPr>
                <w:rFonts w:cstheme="minorHAnsi"/>
                <w:noProof w:val="0"/>
                <w:sz w:val="20"/>
                <w:szCs w:val="20"/>
                <w:lang w:val="ka-GE"/>
              </w:rPr>
              <w:t xml:space="preserve"> </w:t>
            </w:r>
          </w:p>
          <w:p w14:paraId="62AC3006" w14:textId="4FE455CF" w:rsidR="00B830C6" w:rsidRPr="00F44B7B" w:rsidRDefault="00B830C6" w:rsidP="00B830C6">
            <w:pPr>
              <w:pStyle w:val="ListParagraph"/>
              <w:keepLines/>
              <w:widowControl w:val="0"/>
              <w:numPr>
                <w:ilvl w:val="0"/>
                <w:numId w:val="6"/>
              </w:numPr>
              <w:contextualSpacing w:val="0"/>
              <w:jc w:val="both"/>
              <w:rPr>
                <w:rFonts w:cstheme="minorHAnsi"/>
                <w:sz w:val="20"/>
                <w:szCs w:val="20"/>
                <w:lang w:val="ka-GE"/>
              </w:rPr>
            </w:pPr>
            <w:r w:rsidRPr="00F44B7B">
              <w:rPr>
                <w:rFonts w:cstheme="minorHAnsi"/>
                <w:sz w:val="20"/>
                <w:szCs w:val="20"/>
                <w:lang w:val="ka-GE"/>
              </w:rPr>
              <w:t xml:space="preserve">ComCom </w:t>
            </w:r>
            <w:r w:rsidR="00290CA2" w:rsidRPr="00F44B7B">
              <w:rPr>
                <w:rFonts w:cstheme="minorHAnsi"/>
                <w:sz w:val="20"/>
                <w:szCs w:val="20"/>
                <w:lang w:val="ka-GE"/>
              </w:rPr>
              <w:t>-ის თანამშრომლები</w:t>
            </w:r>
          </w:p>
          <w:p w14:paraId="02BB4B39" w14:textId="2ED5DE5F" w:rsidR="00B830C6" w:rsidRPr="00F44B7B" w:rsidRDefault="00B830C6" w:rsidP="00B830C6">
            <w:pPr>
              <w:pStyle w:val="ListParagraph"/>
              <w:keepLines/>
              <w:widowControl w:val="0"/>
              <w:numPr>
                <w:ilvl w:val="0"/>
                <w:numId w:val="6"/>
              </w:numPr>
              <w:contextualSpacing w:val="0"/>
              <w:jc w:val="both"/>
              <w:rPr>
                <w:rFonts w:cstheme="minorHAnsi"/>
                <w:sz w:val="20"/>
                <w:szCs w:val="20"/>
                <w:lang w:val="ka-GE"/>
              </w:rPr>
            </w:pPr>
            <w:r w:rsidRPr="00F44B7B">
              <w:rPr>
                <w:rFonts w:cstheme="minorHAnsi"/>
                <w:sz w:val="20"/>
                <w:szCs w:val="20"/>
                <w:lang w:val="ka-GE"/>
              </w:rPr>
              <w:t>M</w:t>
            </w:r>
            <w:r w:rsidR="00BC68A3" w:rsidRPr="00F44B7B">
              <w:rPr>
                <w:rFonts w:cstheme="minorHAnsi"/>
                <w:sz w:val="20"/>
                <w:szCs w:val="20"/>
                <w:lang w:val="ka-GE"/>
              </w:rPr>
              <w:t>O</w:t>
            </w:r>
            <w:r w:rsidRPr="00F44B7B">
              <w:rPr>
                <w:rFonts w:cstheme="minorHAnsi"/>
                <w:sz w:val="20"/>
                <w:szCs w:val="20"/>
                <w:lang w:val="ka-GE"/>
              </w:rPr>
              <w:t xml:space="preserve">ESD </w:t>
            </w:r>
            <w:r w:rsidR="00290CA2" w:rsidRPr="00F44B7B">
              <w:rPr>
                <w:rFonts w:cstheme="minorHAnsi"/>
                <w:sz w:val="20"/>
                <w:szCs w:val="20"/>
                <w:lang w:val="ka-GE"/>
              </w:rPr>
              <w:t>-ის შესაბამისი თანამშრომლები</w:t>
            </w:r>
          </w:p>
          <w:p w14:paraId="6641728A" w14:textId="77777777" w:rsidR="00B830C6" w:rsidRPr="00F44B7B" w:rsidRDefault="00B830C6" w:rsidP="008739A3">
            <w:pPr>
              <w:pStyle w:val="ListParagraph"/>
              <w:keepLines/>
              <w:widowControl w:val="0"/>
              <w:ind w:left="768"/>
              <w:rPr>
                <w:rFonts w:cstheme="minorHAnsi"/>
                <w:sz w:val="20"/>
                <w:szCs w:val="20"/>
                <w:lang w:val="ka-GE"/>
              </w:rPr>
            </w:pPr>
          </w:p>
        </w:tc>
        <w:tc>
          <w:tcPr>
            <w:tcW w:w="3780" w:type="dxa"/>
          </w:tcPr>
          <w:p w14:paraId="77D4181C" w14:textId="48E564ED" w:rsidR="00B830C6" w:rsidRPr="00F44B7B" w:rsidRDefault="00B830C6" w:rsidP="00567C0F">
            <w:pPr>
              <w:keepLines/>
              <w:widowControl w:val="0"/>
              <w:rPr>
                <w:rFonts w:cstheme="minorHAnsi"/>
                <w:sz w:val="20"/>
                <w:szCs w:val="20"/>
                <w:lang w:val="ka-GE"/>
              </w:rPr>
            </w:pPr>
            <w:r w:rsidRPr="00F44B7B">
              <w:rPr>
                <w:rFonts w:cstheme="minorHAnsi"/>
                <w:sz w:val="20"/>
                <w:szCs w:val="20"/>
                <w:lang w:val="ka-GE"/>
              </w:rPr>
              <w:t xml:space="preserve"> </w:t>
            </w:r>
            <w:r w:rsidR="00567C0F">
              <w:rPr>
                <w:rFonts w:cstheme="minorHAnsi"/>
                <w:i/>
                <w:sz w:val="20"/>
                <w:szCs w:val="20"/>
                <w:lang w:val="ka-GE"/>
              </w:rPr>
              <w:t>სამუშაოების</w:t>
            </w:r>
            <w:bookmarkStart w:id="0" w:name="_GoBack"/>
            <w:bookmarkEnd w:id="0"/>
            <w:r w:rsidR="00DD611A" w:rsidRPr="00F44B7B">
              <w:rPr>
                <w:rFonts w:cstheme="minorHAnsi"/>
                <w:i/>
                <w:sz w:val="20"/>
                <w:szCs w:val="20"/>
                <w:lang w:val="ka-GE"/>
              </w:rPr>
              <w:t xml:space="preserve"> დაწყებამდე </w:t>
            </w:r>
            <w:r w:rsidRPr="00F44B7B">
              <w:rPr>
                <w:rFonts w:cstheme="minorHAnsi"/>
                <w:i/>
                <w:sz w:val="20"/>
                <w:szCs w:val="20"/>
                <w:lang w:val="ka-GE"/>
              </w:rPr>
              <w:t xml:space="preserve"> –Open Net</w:t>
            </w:r>
            <w:r w:rsidR="00DD611A" w:rsidRPr="00F44B7B">
              <w:rPr>
                <w:rFonts w:cstheme="minorHAnsi"/>
                <w:i/>
                <w:sz w:val="20"/>
                <w:szCs w:val="20"/>
                <w:lang w:val="ka-GE"/>
              </w:rPr>
              <w:t xml:space="preserve"> ის თბილისი ოფისის</w:t>
            </w:r>
            <w:r w:rsidRPr="00F44B7B">
              <w:rPr>
                <w:rFonts w:cstheme="minorHAnsi"/>
                <w:i/>
                <w:sz w:val="20"/>
                <w:szCs w:val="20"/>
                <w:lang w:val="ka-GE"/>
              </w:rPr>
              <w:t xml:space="preserve">, </w:t>
            </w:r>
            <w:r w:rsidR="00C56568" w:rsidRPr="00F44B7B">
              <w:rPr>
                <w:rFonts w:cstheme="minorHAnsi"/>
                <w:i/>
                <w:sz w:val="20"/>
                <w:szCs w:val="20"/>
                <w:lang w:val="ka-GE"/>
              </w:rPr>
              <w:t>ComCom</w:t>
            </w:r>
            <w:r w:rsidR="00DD611A" w:rsidRPr="00F44B7B">
              <w:rPr>
                <w:rFonts w:cstheme="minorHAnsi"/>
                <w:i/>
                <w:sz w:val="20"/>
                <w:szCs w:val="20"/>
                <w:lang w:val="ka-GE"/>
              </w:rPr>
              <w:t xml:space="preserve"> -ის</w:t>
            </w:r>
            <w:r w:rsidRPr="00F44B7B">
              <w:rPr>
                <w:rFonts w:cstheme="minorHAnsi"/>
                <w:i/>
                <w:sz w:val="20"/>
                <w:szCs w:val="20"/>
                <w:lang w:val="ka-GE"/>
              </w:rPr>
              <w:t>, M</w:t>
            </w:r>
            <w:r w:rsidR="00C56568" w:rsidRPr="00F44B7B">
              <w:rPr>
                <w:rFonts w:cstheme="minorHAnsi"/>
                <w:i/>
                <w:sz w:val="20"/>
                <w:szCs w:val="20"/>
                <w:lang w:val="ka-GE"/>
              </w:rPr>
              <w:t>O</w:t>
            </w:r>
            <w:r w:rsidRPr="00F44B7B">
              <w:rPr>
                <w:rFonts w:cstheme="minorHAnsi"/>
                <w:i/>
                <w:sz w:val="20"/>
                <w:szCs w:val="20"/>
                <w:lang w:val="ka-GE"/>
              </w:rPr>
              <w:t>ESD</w:t>
            </w:r>
            <w:r w:rsidR="00DD611A" w:rsidRPr="00F44B7B">
              <w:rPr>
                <w:rFonts w:cstheme="minorHAnsi"/>
                <w:i/>
                <w:sz w:val="20"/>
                <w:szCs w:val="20"/>
                <w:lang w:val="ka-GE"/>
              </w:rPr>
              <w:t xml:space="preserve"> -ის თანამშრომლებისთვის</w:t>
            </w:r>
          </w:p>
        </w:tc>
        <w:tc>
          <w:tcPr>
            <w:tcW w:w="3690" w:type="dxa"/>
          </w:tcPr>
          <w:p w14:paraId="1EADE44F" w14:textId="0F4B3772" w:rsidR="00B830C6" w:rsidRPr="00F44B7B" w:rsidRDefault="00290CA2" w:rsidP="008739A3">
            <w:pPr>
              <w:keepLines/>
              <w:widowControl w:val="0"/>
              <w:rPr>
                <w:rFonts w:cstheme="minorHAnsi"/>
                <w:sz w:val="20"/>
                <w:szCs w:val="20"/>
                <w:lang w:val="ka-GE"/>
              </w:rPr>
            </w:pPr>
            <w:r w:rsidRPr="00F44B7B">
              <w:rPr>
                <w:rFonts w:cstheme="minorHAnsi"/>
                <w:sz w:val="20"/>
                <w:szCs w:val="20"/>
                <w:lang w:val="ka-GE"/>
              </w:rPr>
              <w:t>მსოფლიო ბანკი</w:t>
            </w:r>
          </w:p>
        </w:tc>
      </w:tr>
      <w:tr w:rsidR="00B830C6" w:rsidRPr="00F44B7B" w14:paraId="4FBBD0D1" w14:textId="77777777" w:rsidTr="006A01A3">
        <w:trPr>
          <w:cantSplit/>
          <w:trHeight w:val="1142"/>
        </w:trPr>
        <w:tc>
          <w:tcPr>
            <w:tcW w:w="715" w:type="dxa"/>
          </w:tcPr>
          <w:p w14:paraId="2BC8B0D9" w14:textId="77777777" w:rsidR="00B830C6" w:rsidRPr="00F44B7B" w:rsidRDefault="00B830C6" w:rsidP="008739A3">
            <w:pPr>
              <w:pStyle w:val="Normal-PRsubhead"/>
              <w:rPr>
                <w:rFonts w:asciiTheme="minorHAnsi" w:hAnsiTheme="minorHAnsi" w:cstheme="minorHAnsi"/>
                <w:noProof w:val="0"/>
                <w:sz w:val="20"/>
                <w:szCs w:val="20"/>
                <w:lang w:val="ka-GE"/>
              </w:rPr>
            </w:pPr>
            <w:r w:rsidRPr="00F44B7B">
              <w:rPr>
                <w:rFonts w:asciiTheme="minorHAnsi" w:hAnsiTheme="minorHAnsi" w:cstheme="minorHAnsi"/>
                <w:noProof w:val="0"/>
                <w:sz w:val="20"/>
                <w:szCs w:val="20"/>
                <w:lang w:val="ka-GE"/>
              </w:rPr>
              <w:t>CS2</w:t>
            </w:r>
          </w:p>
        </w:tc>
        <w:tc>
          <w:tcPr>
            <w:tcW w:w="6120" w:type="dxa"/>
          </w:tcPr>
          <w:p w14:paraId="4D3542D5" w14:textId="64A99DEA" w:rsidR="00B830C6" w:rsidRPr="00F44B7B" w:rsidRDefault="00DD611A" w:rsidP="00DD611A">
            <w:pPr>
              <w:pStyle w:val="Normal-PRsubhead"/>
              <w:rPr>
                <w:rFonts w:asciiTheme="minorHAnsi" w:hAnsiTheme="minorHAnsi" w:cstheme="minorHAnsi"/>
                <w:b/>
                <w:noProof w:val="0"/>
                <w:color w:val="70AD47" w:themeColor="accent6"/>
                <w:sz w:val="20"/>
                <w:szCs w:val="20"/>
                <w:lang w:val="ka-GE"/>
              </w:rPr>
            </w:pPr>
            <w:r w:rsidRPr="00F44B7B">
              <w:rPr>
                <w:rFonts w:asciiTheme="minorHAnsi" w:hAnsiTheme="minorHAnsi" w:cstheme="minorHAnsi"/>
                <w:noProof w:val="0"/>
                <w:sz w:val="20"/>
                <w:szCs w:val="20"/>
                <w:lang w:val="ka-GE"/>
              </w:rPr>
              <w:t xml:space="preserve">პროექტის თანამშრომლების ტრენინგი პროფესიული ჯანმრთელობის და უსაფრთხოების </w:t>
            </w:r>
            <w:r w:rsidR="00F44B7B" w:rsidRPr="00F44B7B">
              <w:rPr>
                <w:rFonts w:asciiTheme="minorHAnsi" w:hAnsiTheme="minorHAnsi" w:cstheme="minorHAnsi"/>
                <w:noProof w:val="0"/>
                <w:sz w:val="20"/>
                <w:szCs w:val="20"/>
                <w:lang w:val="ka-GE"/>
              </w:rPr>
              <w:t>საკითხებზე</w:t>
            </w:r>
            <w:r w:rsidRPr="00F44B7B">
              <w:rPr>
                <w:rFonts w:asciiTheme="minorHAnsi" w:hAnsiTheme="minorHAnsi" w:cstheme="minorHAnsi"/>
                <w:noProof w:val="0"/>
                <w:sz w:val="20"/>
                <w:szCs w:val="20"/>
                <w:lang w:val="ka-GE"/>
              </w:rPr>
              <w:t xml:space="preserve">, მათ შორის </w:t>
            </w:r>
            <w:r w:rsidR="00B830C6" w:rsidRPr="00F44B7B">
              <w:rPr>
                <w:rFonts w:asciiTheme="minorHAnsi" w:hAnsiTheme="minorHAnsi" w:cstheme="minorHAnsi"/>
                <w:noProof w:val="0"/>
                <w:sz w:val="20"/>
                <w:szCs w:val="20"/>
                <w:lang w:val="ka-GE"/>
              </w:rPr>
              <w:t xml:space="preserve"> </w:t>
            </w:r>
            <w:r w:rsidRPr="00F44B7B">
              <w:rPr>
                <w:rFonts w:asciiTheme="minorHAnsi" w:hAnsiTheme="minorHAnsi" w:cstheme="minorHAnsi"/>
                <w:noProof w:val="0"/>
                <w:sz w:val="20"/>
                <w:szCs w:val="20"/>
                <w:lang w:val="ka-GE"/>
              </w:rPr>
              <w:t xml:space="preserve">საგანგებო </w:t>
            </w:r>
            <w:r w:rsidR="00F44B7B" w:rsidRPr="00F44B7B">
              <w:rPr>
                <w:rFonts w:asciiTheme="minorHAnsi" w:hAnsiTheme="minorHAnsi" w:cstheme="minorHAnsi"/>
                <w:noProof w:val="0"/>
                <w:sz w:val="20"/>
                <w:szCs w:val="20"/>
                <w:lang w:val="ka-GE"/>
              </w:rPr>
              <w:t>სიტუაციაში</w:t>
            </w:r>
            <w:r w:rsidRPr="00F44B7B">
              <w:rPr>
                <w:rFonts w:asciiTheme="minorHAnsi" w:hAnsiTheme="minorHAnsi" w:cstheme="minorHAnsi"/>
                <w:noProof w:val="0"/>
                <w:sz w:val="20"/>
                <w:szCs w:val="20"/>
                <w:lang w:val="ka-GE"/>
              </w:rPr>
              <w:t xml:space="preserve"> პრევენციის და რეაგირების ზომები, თემის ჯანმრთელობა და უსაფრთხოება, მათ შორის </w:t>
            </w:r>
            <w:r w:rsidR="00B830C6" w:rsidRPr="00F44B7B">
              <w:rPr>
                <w:rFonts w:asciiTheme="minorHAnsi" w:hAnsiTheme="minorHAnsi" w:cstheme="minorHAnsi"/>
                <w:noProof w:val="0"/>
                <w:sz w:val="20"/>
                <w:szCs w:val="20"/>
                <w:lang w:val="ka-GE"/>
              </w:rPr>
              <w:t xml:space="preserve"> SEA/SH.</w:t>
            </w:r>
          </w:p>
        </w:tc>
        <w:tc>
          <w:tcPr>
            <w:tcW w:w="3780" w:type="dxa"/>
          </w:tcPr>
          <w:p w14:paraId="0F51C298" w14:textId="2F0E3DC0" w:rsidR="00B830C6" w:rsidRPr="00F44B7B" w:rsidRDefault="00DD611A" w:rsidP="008739A3">
            <w:pPr>
              <w:keepLines/>
              <w:widowControl w:val="0"/>
              <w:rPr>
                <w:rFonts w:cstheme="minorHAnsi"/>
                <w:sz w:val="20"/>
                <w:szCs w:val="20"/>
                <w:lang w:val="ka-GE"/>
              </w:rPr>
            </w:pPr>
            <w:r w:rsidRPr="00F44B7B">
              <w:rPr>
                <w:rFonts w:cstheme="minorHAnsi"/>
                <w:i/>
                <w:sz w:val="20"/>
                <w:szCs w:val="20"/>
                <w:lang w:val="ka-GE"/>
              </w:rPr>
              <w:t xml:space="preserve">სამუშაოების დაწყებამდე </w:t>
            </w:r>
          </w:p>
        </w:tc>
        <w:tc>
          <w:tcPr>
            <w:tcW w:w="3690" w:type="dxa"/>
          </w:tcPr>
          <w:p w14:paraId="4EA2F332" w14:textId="3C821339" w:rsidR="00B830C6" w:rsidRPr="00F44B7B" w:rsidRDefault="00B830C6" w:rsidP="008739A3">
            <w:pPr>
              <w:keepLines/>
              <w:widowControl w:val="0"/>
              <w:rPr>
                <w:rFonts w:cstheme="minorHAnsi"/>
                <w:sz w:val="20"/>
                <w:szCs w:val="20"/>
                <w:lang w:val="ka-GE"/>
              </w:rPr>
            </w:pPr>
            <w:r w:rsidRPr="00F44B7B">
              <w:rPr>
                <w:rFonts w:cstheme="minorHAnsi"/>
                <w:sz w:val="20"/>
                <w:szCs w:val="20"/>
                <w:lang w:val="ka-GE"/>
              </w:rPr>
              <w:t>Open Net</w:t>
            </w:r>
            <w:r w:rsidR="00DD611A" w:rsidRPr="00F44B7B">
              <w:rPr>
                <w:rFonts w:cstheme="minorHAnsi"/>
                <w:sz w:val="20"/>
                <w:szCs w:val="20"/>
                <w:lang w:val="ka-GE"/>
              </w:rPr>
              <w:t xml:space="preserve"> -ის კონტრაქტორები</w:t>
            </w:r>
          </w:p>
          <w:p w14:paraId="5C58A4EC" w14:textId="2B59E0F7" w:rsidR="00B830C6" w:rsidRPr="00F44B7B" w:rsidRDefault="00B830C6" w:rsidP="008739A3">
            <w:pPr>
              <w:keepLines/>
              <w:widowControl w:val="0"/>
              <w:rPr>
                <w:rFonts w:cstheme="minorHAnsi"/>
                <w:sz w:val="20"/>
                <w:szCs w:val="20"/>
                <w:lang w:val="ka-GE"/>
              </w:rPr>
            </w:pPr>
          </w:p>
        </w:tc>
      </w:tr>
    </w:tbl>
    <w:p w14:paraId="7346CF05" w14:textId="77777777" w:rsidR="00B830C6" w:rsidRPr="00F44B7B" w:rsidRDefault="00B830C6" w:rsidP="00B830C6">
      <w:pPr>
        <w:rPr>
          <w:lang w:val="ka-GE"/>
        </w:rPr>
      </w:pPr>
    </w:p>
    <w:p w14:paraId="7E80DEA2" w14:textId="77777777" w:rsidR="00B830C6" w:rsidRPr="00F44B7B" w:rsidRDefault="00B830C6" w:rsidP="00B830C6">
      <w:pPr>
        <w:rPr>
          <w:lang w:val="ka-GE"/>
        </w:rPr>
      </w:pPr>
    </w:p>
    <w:p w14:paraId="1587DFEC" w14:textId="77777777" w:rsidR="006B7CB4" w:rsidRPr="00F44B7B" w:rsidRDefault="006B7CB4" w:rsidP="00B830C6">
      <w:pPr>
        <w:rPr>
          <w:rFonts w:ascii="Sylfaen" w:hAnsi="Sylfaen"/>
          <w:color w:val="000000"/>
          <w:sz w:val="24"/>
          <w:szCs w:val="24"/>
          <w:lang w:val="ka-GE"/>
        </w:rPr>
      </w:pPr>
    </w:p>
    <w:sectPr w:rsidR="006B7CB4" w:rsidRPr="00F44B7B" w:rsidSect="008739A3">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76A8" w14:textId="77777777" w:rsidR="008341F4" w:rsidRDefault="008341F4" w:rsidP="0087253E">
      <w:pPr>
        <w:spacing w:after="0" w:line="240" w:lineRule="auto"/>
      </w:pPr>
      <w:r>
        <w:separator/>
      </w:r>
    </w:p>
  </w:endnote>
  <w:endnote w:type="continuationSeparator" w:id="0">
    <w:p w14:paraId="20897A63" w14:textId="77777777" w:rsidR="008341F4" w:rsidRDefault="008341F4" w:rsidP="0087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rlito">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063B" w14:textId="77777777" w:rsidR="008739A3" w:rsidRDefault="00873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57102"/>
      <w:docPartObj>
        <w:docPartGallery w:val="Page Numbers (Bottom of Page)"/>
        <w:docPartUnique/>
      </w:docPartObj>
    </w:sdtPr>
    <w:sdtEndPr>
      <w:rPr>
        <w:color w:val="7F7F7F" w:themeColor="background1" w:themeShade="7F"/>
        <w:spacing w:val="60"/>
      </w:rPr>
    </w:sdtEndPr>
    <w:sdtContent>
      <w:p w14:paraId="61F014D5" w14:textId="4B96CD03" w:rsidR="008739A3" w:rsidRDefault="008739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7C0F">
          <w:rPr>
            <w:noProof/>
          </w:rPr>
          <w:t>9</w:t>
        </w:r>
        <w:r>
          <w:rPr>
            <w:noProof/>
          </w:rPr>
          <w:fldChar w:fldCharType="end"/>
        </w:r>
        <w:r>
          <w:t xml:space="preserve"> | </w:t>
        </w:r>
        <w:r>
          <w:rPr>
            <w:color w:val="7F7F7F" w:themeColor="background1" w:themeShade="7F"/>
            <w:spacing w:val="60"/>
          </w:rPr>
          <w:t>Page</w:t>
        </w:r>
      </w:p>
    </w:sdtContent>
  </w:sdt>
  <w:p w14:paraId="525C1940" w14:textId="77777777" w:rsidR="008739A3" w:rsidRDefault="008739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16661" w14:textId="77777777" w:rsidR="008739A3" w:rsidRDefault="00873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8F066" w14:textId="77777777" w:rsidR="008341F4" w:rsidRDefault="008341F4" w:rsidP="0087253E">
      <w:pPr>
        <w:spacing w:after="0" w:line="240" w:lineRule="auto"/>
      </w:pPr>
      <w:r>
        <w:separator/>
      </w:r>
    </w:p>
  </w:footnote>
  <w:footnote w:type="continuationSeparator" w:id="0">
    <w:p w14:paraId="3776147B" w14:textId="77777777" w:rsidR="008341F4" w:rsidRDefault="008341F4" w:rsidP="00872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0F550" w14:textId="77777777" w:rsidR="008739A3" w:rsidRDefault="008739A3">
    <w:pPr>
      <w:pStyle w:val="Header"/>
    </w:pPr>
  </w:p>
  <w:p w14:paraId="0B2F9E83" w14:textId="77777777" w:rsidR="008739A3" w:rsidRDefault="008739A3"/>
  <w:p w14:paraId="3CE0ADA8" w14:textId="77777777" w:rsidR="008739A3" w:rsidRDefault="008739A3"/>
  <w:p w14:paraId="1272DAFE" w14:textId="77777777" w:rsidR="008739A3" w:rsidRDefault="008739A3"/>
  <w:p w14:paraId="5B480C14" w14:textId="77777777" w:rsidR="008739A3" w:rsidRDefault="008739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840B" w14:textId="02B28D15" w:rsidR="008739A3" w:rsidRPr="00506C68" w:rsidRDefault="008739A3" w:rsidP="008739A3">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9264" behindDoc="1" locked="0" layoutInCell="0" allowOverlap="1" wp14:anchorId="4BBE0FC5" wp14:editId="556FC48B">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30E9FBBE" w14:textId="77777777" w:rsidR="008739A3" w:rsidRDefault="008739A3" w:rsidP="008739A3">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BBE0FC5" id="_x0000_t202" coordsize="21600,21600" o:spt="202" path="m,l,21600r21600,l21600,xe">
              <v:stroke joinstyle="miter"/>
              <v:path gradientshapeok="t" o:connecttype="rect"/>
            </v:shapetype>
            <v:shape id="Text Box 1" o:spid="_x0000_s1026" type="#_x0000_t202" style="position:absolute;margin-left:0;margin-top:0;width:527.85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" o:allowincell="f" filled="f" stroked="f">
              <o:lock v:ext="edit" shapetype="t"/>
              <v:textbox style="mso-fit-shape-to-text:t">
                <w:txbxContent>
                  <w:p w14:paraId="30E9FBBE" w14:textId="77777777" w:rsidR="00BC6ED8" w:rsidRDefault="00B830C6"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 VERSION 2.0 – July 20</w:t>
    </w:r>
    <w:r>
      <w:rPr>
        <w:rFonts w:cstheme="minorHAnsi"/>
        <w:b/>
        <w:color w:val="808080" w:themeColor="background1" w:themeShade="80"/>
        <w:sz w:val="18"/>
        <w:szCs w:val="18"/>
      </w:rPr>
      <w:t>20</w:t>
    </w:r>
    <w:r>
      <w:rPr>
        <w:rFonts w:cstheme="minorHAnsi"/>
        <w:b/>
        <w:color w:val="808080" w:themeColor="background1" w:themeShade="80"/>
        <w:sz w:val="16"/>
        <w:szCs w:val="16"/>
      </w:rPr>
      <w:t xml:space="preserve"> </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3AA864DA" w14:textId="77777777" w:rsidR="008739A3" w:rsidRPr="00506C68" w:rsidRDefault="008739A3" w:rsidP="008739A3">
    <w:pPr>
      <w:pStyle w:val="Header"/>
      <w:rPr>
        <w:rFonts w:cstheme="minorHAnsi"/>
        <w:b/>
        <w:color w:val="808080" w:themeColor="background1" w:themeShade="80"/>
        <w:sz w:val="16"/>
        <w:szCs w:val="16"/>
      </w:rPr>
    </w:pPr>
  </w:p>
  <w:p w14:paraId="6931C447" w14:textId="77777777" w:rsidR="008739A3" w:rsidRDefault="008739A3" w:rsidP="008739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A672" w14:textId="77777777" w:rsidR="008739A3" w:rsidRDefault="00873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63FA3"/>
    <w:multiLevelType w:val="hybridMultilevel"/>
    <w:tmpl w:val="CFCA0242"/>
    <w:lvl w:ilvl="0" w:tplc="62AAA5CA">
      <w:start w:val="4"/>
      <w:numFmt w:val="bullet"/>
      <w:lvlText w:val="-"/>
      <w:lvlJc w:val="left"/>
      <w:pPr>
        <w:ind w:left="540" w:hanging="360"/>
      </w:pPr>
      <w:rPr>
        <w:rFonts w:ascii="Calibri" w:eastAsiaTheme="minorEastAsia"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243417BD"/>
    <w:multiLevelType w:val="hybridMultilevel"/>
    <w:tmpl w:val="9BB88E0E"/>
    <w:lvl w:ilvl="0" w:tplc="5F5CD44A">
      <w:start w:val="1"/>
      <w:numFmt w:val="decimal"/>
      <w:lvlText w:val="%1."/>
      <w:lvlJc w:val="left"/>
      <w:pPr>
        <w:ind w:left="720" w:hanging="360"/>
      </w:pPr>
      <w:rPr>
        <w:rFonts w:ascii="Sylfaen" w:hAnsi="Sylfae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A72C8"/>
    <w:multiLevelType w:val="hybridMultilevel"/>
    <w:tmpl w:val="7E5AD39A"/>
    <w:lvl w:ilvl="0" w:tplc="3EDA96C8">
      <w:start w:val="1"/>
      <w:numFmt w:val="decimal"/>
      <w:lvlText w:val="%1."/>
      <w:lvlJc w:val="left"/>
      <w:pPr>
        <w:ind w:left="611" w:hanging="360"/>
      </w:pPr>
      <w:rPr>
        <w:rFonts w:ascii="Carlito" w:eastAsia="Carlito" w:hAnsi="Carlito" w:cs="Carlito" w:hint="default"/>
        <w:w w:val="100"/>
        <w:sz w:val="22"/>
        <w:szCs w:val="22"/>
        <w:lang w:val="en-US" w:eastAsia="en-US" w:bidi="ar-SA"/>
      </w:rPr>
    </w:lvl>
    <w:lvl w:ilvl="1" w:tplc="F81CD238">
      <w:numFmt w:val="bullet"/>
      <w:lvlText w:val="•"/>
      <w:lvlJc w:val="left"/>
      <w:pPr>
        <w:ind w:left="1566" w:hanging="360"/>
      </w:pPr>
      <w:rPr>
        <w:rFonts w:hint="default"/>
        <w:lang w:val="en-US" w:eastAsia="en-US" w:bidi="ar-SA"/>
      </w:rPr>
    </w:lvl>
    <w:lvl w:ilvl="2" w:tplc="2AFEB36E">
      <w:numFmt w:val="bullet"/>
      <w:lvlText w:val="•"/>
      <w:lvlJc w:val="left"/>
      <w:pPr>
        <w:ind w:left="2512" w:hanging="360"/>
      </w:pPr>
      <w:rPr>
        <w:rFonts w:hint="default"/>
        <w:lang w:val="en-US" w:eastAsia="en-US" w:bidi="ar-SA"/>
      </w:rPr>
    </w:lvl>
    <w:lvl w:ilvl="3" w:tplc="FE9A137C">
      <w:numFmt w:val="bullet"/>
      <w:lvlText w:val="•"/>
      <w:lvlJc w:val="left"/>
      <w:pPr>
        <w:ind w:left="3458" w:hanging="360"/>
      </w:pPr>
      <w:rPr>
        <w:rFonts w:hint="default"/>
        <w:lang w:val="en-US" w:eastAsia="en-US" w:bidi="ar-SA"/>
      </w:rPr>
    </w:lvl>
    <w:lvl w:ilvl="4" w:tplc="CAD4BFE0">
      <w:numFmt w:val="bullet"/>
      <w:lvlText w:val="•"/>
      <w:lvlJc w:val="left"/>
      <w:pPr>
        <w:ind w:left="4404" w:hanging="360"/>
      </w:pPr>
      <w:rPr>
        <w:rFonts w:hint="default"/>
        <w:lang w:val="en-US" w:eastAsia="en-US" w:bidi="ar-SA"/>
      </w:rPr>
    </w:lvl>
    <w:lvl w:ilvl="5" w:tplc="9B66127E">
      <w:numFmt w:val="bullet"/>
      <w:lvlText w:val="•"/>
      <w:lvlJc w:val="left"/>
      <w:pPr>
        <w:ind w:left="5350" w:hanging="360"/>
      </w:pPr>
      <w:rPr>
        <w:rFonts w:hint="default"/>
        <w:lang w:val="en-US" w:eastAsia="en-US" w:bidi="ar-SA"/>
      </w:rPr>
    </w:lvl>
    <w:lvl w:ilvl="6" w:tplc="DE6A4C24">
      <w:numFmt w:val="bullet"/>
      <w:lvlText w:val="•"/>
      <w:lvlJc w:val="left"/>
      <w:pPr>
        <w:ind w:left="6296" w:hanging="360"/>
      </w:pPr>
      <w:rPr>
        <w:rFonts w:hint="default"/>
        <w:lang w:val="en-US" w:eastAsia="en-US" w:bidi="ar-SA"/>
      </w:rPr>
    </w:lvl>
    <w:lvl w:ilvl="7" w:tplc="6C36CFDA">
      <w:numFmt w:val="bullet"/>
      <w:lvlText w:val="•"/>
      <w:lvlJc w:val="left"/>
      <w:pPr>
        <w:ind w:left="7242" w:hanging="360"/>
      </w:pPr>
      <w:rPr>
        <w:rFonts w:hint="default"/>
        <w:lang w:val="en-US" w:eastAsia="en-US" w:bidi="ar-SA"/>
      </w:rPr>
    </w:lvl>
    <w:lvl w:ilvl="8" w:tplc="85C093DC">
      <w:numFmt w:val="bullet"/>
      <w:lvlText w:val="•"/>
      <w:lvlJc w:val="left"/>
      <w:pPr>
        <w:ind w:left="8188" w:hanging="360"/>
      </w:pPr>
      <w:rPr>
        <w:rFonts w:hint="default"/>
        <w:lang w:val="en-US" w:eastAsia="en-US" w:bidi="ar-SA"/>
      </w:rPr>
    </w:lvl>
  </w:abstractNum>
  <w:abstractNum w:abstractNumId="4">
    <w:nsid w:val="67847FF6"/>
    <w:multiLevelType w:val="hybridMultilevel"/>
    <w:tmpl w:val="A37ECA5E"/>
    <w:lvl w:ilvl="0" w:tplc="130882D8">
      <w:start w:val="1"/>
      <w:numFmt w:val="decimal"/>
      <w:lvlText w:val="%1."/>
      <w:lvlJc w:val="left"/>
      <w:pPr>
        <w:ind w:left="720" w:hanging="360"/>
      </w:pPr>
      <w:rPr>
        <w:rFonts w:ascii="Sylfaen" w:hAnsi="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A10F3"/>
    <w:multiLevelType w:val="hybridMultilevel"/>
    <w:tmpl w:val="C65C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3"/>
    <w:rsid w:val="0001771A"/>
    <w:rsid w:val="00026328"/>
    <w:rsid w:val="000303FF"/>
    <w:rsid w:val="0003247E"/>
    <w:rsid w:val="00042ACC"/>
    <w:rsid w:val="000460B1"/>
    <w:rsid w:val="0006037B"/>
    <w:rsid w:val="0006069D"/>
    <w:rsid w:val="00060AF4"/>
    <w:rsid w:val="00071A03"/>
    <w:rsid w:val="000B6088"/>
    <w:rsid w:val="000D517E"/>
    <w:rsid w:val="0010068D"/>
    <w:rsid w:val="00117C58"/>
    <w:rsid w:val="00124C92"/>
    <w:rsid w:val="00156548"/>
    <w:rsid w:val="00164903"/>
    <w:rsid w:val="00165D94"/>
    <w:rsid w:val="00185BCD"/>
    <w:rsid w:val="00194ADF"/>
    <w:rsid w:val="001A61E2"/>
    <w:rsid w:val="001B2E58"/>
    <w:rsid w:val="001B687B"/>
    <w:rsid w:val="001B6F3D"/>
    <w:rsid w:val="001D198E"/>
    <w:rsid w:val="001F1FFB"/>
    <w:rsid w:val="00232456"/>
    <w:rsid w:val="00237EF0"/>
    <w:rsid w:val="00237EF9"/>
    <w:rsid w:val="00252128"/>
    <w:rsid w:val="002533E0"/>
    <w:rsid w:val="0025423E"/>
    <w:rsid w:val="00254ED8"/>
    <w:rsid w:val="00290CA2"/>
    <w:rsid w:val="00296C9A"/>
    <w:rsid w:val="002D5199"/>
    <w:rsid w:val="002E69D0"/>
    <w:rsid w:val="002F41A2"/>
    <w:rsid w:val="00304C2E"/>
    <w:rsid w:val="00342695"/>
    <w:rsid w:val="003430D9"/>
    <w:rsid w:val="003438EA"/>
    <w:rsid w:val="00343A6D"/>
    <w:rsid w:val="003650E7"/>
    <w:rsid w:val="00365262"/>
    <w:rsid w:val="003743BD"/>
    <w:rsid w:val="00375158"/>
    <w:rsid w:val="00390D51"/>
    <w:rsid w:val="0039456D"/>
    <w:rsid w:val="003A38EA"/>
    <w:rsid w:val="003A61BA"/>
    <w:rsid w:val="003B7534"/>
    <w:rsid w:val="003C4F4C"/>
    <w:rsid w:val="003D15FF"/>
    <w:rsid w:val="003D4DA7"/>
    <w:rsid w:val="003E1189"/>
    <w:rsid w:val="003E75E8"/>
    <w:rsid w:val="004139C6"/>
    <w:rsid w:val="004253CC"/>
    <w:rsid w:val="004354EF"/>
    <w:rsid w:val="00465343"/>
    <w:rsid w:val="00472F94"/>
    <w:rsid w:val="00483721"/>
    <w:rsid w:val="00492FB2"/>
    <w:rsid w:val="004A5514"/>
    <w:rsid w:val="004A7EF8"/>
    <w:rsid w:val="004B552C"/>
    <w:rsid w:val="004B58EA"/>
    <w:rsid w:val="004C4B5C"/>
    <w:rsid w:val="004E2648"/>
    <w:rsid w:val="004E5A52"/>
    <w:rsid w:val="004F4DF1"/>
    <w:rsid w:val="00505588"/>
    <w:rsid w:val="00507F83"/>
    <w:rsid w:val="00535370"/>
    <w:rsid w:val="00537C92"/>
    <w:rsid w:val="00550429"/>
    <w:rsid w:val="00567C0F"/>
    <w:rsid w:val="00576111"/>
    <w:rsid w:val="00576D01"/>
    <w:rsid w:val="00591C23"/>
    <w:rsid w:val="005A0039"/>
    <w:rsid w:val="005A6638"/>
    <w:rsid w:val="005D2477"/>
    <w:rsid w:val="005F45EA"/>
    <w:rsid w:val="005F6AC6"/>
    <w:rsid w:val="00626379"/>
    <w:rsid w:val="006349FB"/>
    <w:rsid w:val="00645A38"/>
    <w:rsid w:val="00653F83"/>
    <w:rsid w:val="0068432F"/>
    <w:rsid w:val="00685803"/>
    <w:rsid w:val="0069654D"/>
    <w:rsid w:val="006A01A3"/>
    <w:rsid w:val="006A4FEF"/>
    <w:rsid w:val="006A5DD5"/>
    <w:rsid w:val="006A75C2"/>
    <w:rsid w:val="006A7B5A"/>
    <w:rsid w:val="006B6FB3"/>
    <w:rsid w:val="006B7CB4"/>
    <w:rsid w:val="006C1EFB"/>
    <w:rsid w:val="006C73C6"/>
    <w:rsid w:val="006E165E"/>
    <w:rsid w:val="006F2933"/>
    <w:rsid w:val="00701C97"/>
    <w:rsid w:val="00702574"/>
    <w:rsid w:val="00706EE3"/>
    <w:rsid w:val="00710D71"/>
    <w:rsid w:val="0073363A"/>
    <w:rsid w:val="0074731E"/>
    <w:rsid w:val="00762D4C"/>
    <w:rsid w:val="00771141"/>
    <w:rsid w:val="00775299"/>
    <w:rsid w:val="00776277"/>
    <w:rsid w:val="00781D35"/>
    <w:rsid w:val="00792930"/>
    <w:rsid w:val="007A0CDC"/>
    <w:rsid w:val="007A13A5"/>
    <w:rsid w:val="007B0025"/>
    <w:rsid w:val="007B368F"/>
    <w:rsid w:val="007C39A2"/>
    <w:rsid w:val="007C5ADA"/>
    <w:rsid w:val="007D4EB4"/>
    <w:rsid w:val="007E7678"/>
    <w:rsid w:val="008304AA"/>
    <w:rsid w:val="008341F4"/>
    <w:rsid w:val="0087253E"/>
    <w:rsid w:val="008739A3"/>
    <w:rsid w:val="00887213"/>
    <w:rsid w:val="008A4CE1"/>
    <w:rsid w:val="008C5B7D"/>
    <w:rsid w:val="008C738F"/>
    <w:rsid w:val="008D724C"/>
    <w:rsid w:val="008E1A7D"/>
    <w:rsid w:val="008E7992"/>
    <w:rsid w:val="008F3193"/>
    <w:rsid w:val="008F5C57"/>
    <w:rsid w:val="00905369"/>
    <w:rsid w:val="00905A1C"/>
    <w:rsid w:val="00941C20"/>
    <w:rsid w:val="00946175"/>
    <w:rsid w:val="0095191F"/>
    <w:rsid w:val="009532B9"/>
    <w:rsid w:val="0095545F"/>
    <w:rsid w:val="009A216B"/>
    <w:rsid w:val="009B1F3E"/>
    <w:rsid w:val="009C127B"/>
    <w:rsid w:val="009C440E"/>
    <w:rsid w:val="009C789D"/>
    <w:rsid w:val="009D476E"/>
    <w:rsid w:val="009E6880"/>
    <w:rsid w:val="009F566C"/>
    <w:rsid w:val="00A045DB"/>
    <w:rsid w:val="00A44769"/>
    <w:rsid w:val="00A45561"/>
    <w:rsid w:val="00A466C0"/>
    <w:rsid w:val="00A5497E"/>
    <w:rsid w:val="00A5651D"/>
    <w:rsid w:val="00A64D0A"/>
    <w:rsid w:val="00AA59A0"/>
    <w:rsid w:val="00AC0BED"/>
    <w:rsid w:val="00AC2EE0"/>
    <w:rsid w:val="00AE0D07"/>
    <w:rsid w:val="00AE2FC5"/>
    <w:rsid w:val="00B02C4D"/>
    <w:rsid w:val="00B120AA"/>
    <w:rsid w:val="00B14DC8"/>
    <w:rsid w:val="00B3159E"/>
    <w:rsid w:val="00B32706"/>
    <w:rsid w:val="00B35399"/>
    <w:rsid w:val="00B6019B"/>
    <w:rsid w:val="00B62E0A"/>
    <w:rsid w:val="00B7798F"/>
    <w:rsid w:val="00B830C6"/>
    <w:rsid w:val="00BA5563"/>
    <w:rsid w:val="00BC2AE7"/>
    <w:rsid w:val="00BC68A3"/>
    <w:rsid w:val="00BE373C"/>
    <w:rsid w:val="00BF1715"/>
    <w:rsid w:val="00BF4FCD"/>
    <w:rsid w:val="00C12E06"/>
    <w:rsid w:val="00C175F8"/>
    <w:rsid w:val="00C22B61"/>
    <w:rsid w:val="00C466CB"/>
    <w:rsid w:val="00C56568"/>
    <w:rsid w:val="00C8664F"/>
    <w:rsid w:val="00CB1584"/>
    <w:rsid w:val="00CE0EEA"/>
    <w:rsid w:val="00D05884"/>
    <w:rsid w:val="00D14BC6"/>
    <w:rsid w:val="00D16070"/>
    <w:rsid w:val="00D17B03"/>
    <w:rsid w:val="00D2562B"/>
    <w:rsid w:val="00D30838"/>
    <w:rsid w:val="00D41A6F"/>
    <w:rsid w:val="00D53A88"/>
    <w:rsid w:val="00D5769C"/>
    <w:rsid w:val="00D63013"/>
    <w:rsid w:val="00D9303C"/>
    <w:rsid w:val="00DD611A"/>
    <w:rsid w:val="00DF1612"/>
    <w:rsid w:val="00E02B77"/>
    <w:rsid w:val="00E14128"/>
    <w:rsid w:val="00E40048"/>
    <w:rsid w:val="00E50803"/>
    <w:rsid w:val="00E50FE4"/>
    <w:rsid w:val="00E76F34"/>
    <w:rsid w:val="00E82342"/>
    <w:rsid w:val="00EC189D"/>
    <w:rsid w:val="00EC1FFB"/>
    <w:rsid w:val="00ED20E3"/>
    <w:rsid w:val="00EE36FB"/>
    <w:rsid w:val="00EE645F"/>
    <w:rsid w:val="00EF6C51"/>
    <w:rsid w:val="00F1507B"/>
    <w:rsid w:val="00F20594"/>
    <w:rsid w:val="00F3737F"/>
    <w:rsid w:val="00F40265"/>
    <w:rsid w:val="00F435CA"/>
    <w:rsid w:val="00F44B7B"/>
    <w:rsid w:val="00F45B8F"/>
    <w:rsid w:val="00F45E45"/>
    <w:rsid w:val="00F47B91"/>
    <w:rsid w:val="00F61AA4"/>
    <w:rsid w:val="00F75CBA"/>
    <w:rsid w:val="00F83425"/>
    <w:rsid w:val="00F84F3E"/>
    <w:rsid w:val="00F97AB8"/>
    <w:rsid w:val="00FA7EDA"/>
    <w:rsid w:val="00FC70B4"/>
    <w:rsid w:val="00FD3907"/>
    <w:rsid w:val="00FE3D49"/>
    <w:rsid w:val="00FE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C33D"/>
  <w15:chartTrackingRefBased/>
  <w15:docId w15:val="{3650250A-A202-4E0F-8EF4-E8F9D59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34"/>
  </w:style>
  <w:style w:type="paragraph" w:styleId="Heading1">
    <w:name w:val="heading 1"/>
    <w:basedOn w:val="Normal"/>
    <w:next w:val="Normal"/>
    <w:link w:val="Heading1Char"/>
    <w:uiPriority w:val="9"/>
    <w:qFormat/>
    <w:rsid w:val="00E7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3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6B6FB3"/>
    <w:pPr>
      <w:ind w:left="720"/>
      <w:contextualSpacing/>
    </w:pPr>
  </w:style>
  <w:style w:type="paragraph" w:customStyle="1" w:styleId="TableParagraph">
    <w:name w:val="Table Paragraph"/>
    <w:basedOn w:val="Normal"/>
    <w:uiPriority w:val="1"/>
    <w:qFormat/>
    <w:rsid w:val="006B6FB3"/>
    <w:pPr>
      <w:widowControl w:val="0"/>
      <w:autoSpaceDE w:val="0"/>
      <w:autoSpaceDN w:val="0"/>
      <w:spacing w:before="1" w:after="0" w:line="240" w:lineRule="auto"/>
      <w:ind w:left="115"/>
    </w:pPr>
    <w:rPr>
      <w:rFonts w:ascii="Carlito" w:eastAsia="Carlito" w:hAnsi="Carlito" w:cs="Carlito"/>
    </w:rPr>
  </w:style>
  <w:style w:type="paragraph" w:styleId="BodyText">
    <w:name w:val="Body Text"/>
    <w:basedOn w:val="Normal"/>
    <w:link w:val="BodyTextChar"/>
    <w:uiPriority w:val="1"/>
    <w:qFormat/>
    <w:rsid w:val="007E7678"/>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7E7678"/>
    <w:rPr>
      <w:rFonts w:ascii="Carlito" w:eastAsia="Carlito" w:hAnsi="Carlito" w:cs="Carlito"/>
    </w:rPr>
  </w:style>
  <w:style w:type="character" w:styleId="CommentReference">
    <w:name w:val="annotation reference"/>
    <w:basedOn w:val="DefaultParagraphFont"/>
    <w:uiPriority w:val="99"/>
    <w:semiHidden/>
    <w:unhideWhenUsed/>
    <w:rsid w:val="007E7678"/>
    <w:rPr>
      <w:sz w:val="16"/>
      <w:szCs w:val="16"/>
    </w:rPr>
  </w:style>
  <w:style w:type="paragraph" w:styleId="CommentText">
    <w:name w:val="annotation text"/>
    <w:basedOn w:val="Normal"/>
    <w:link w:val="CommentTextChar"/>
    <w:uiPriority w:val="99"/>
    <w:semiHidden/>
    <w:unhideWhenUsed/>
    <w:rsid w:val="007E7678"/>
    <w:pPr>
      <w:spacing w:line="240" w:lineRule="auto"/>
    </w:pPr>
    <w:rPr>
      <w:sz w:val="20"/>
      <w:szCs w:val="20"/>
    </w:rPr>
  </w:style>
  <w:style w:type="character" w:customStyle="1" w:styleId="CommentTextChar">
    <w:name w:val="Comment Text Char"/>
    <w:basedOn w:val="DefaultParagraphFont"/>
    <w:link w:val="CommentText"/>
    <w:uiPriority w:val="99"/>
    <w:semiHidden/>
    <w:rsid w:val="007E7678"/>
    <w:rPr>
      <w:sz w:val="20"/>
      <w:szCs w:val="20"/>
    </w:rPr>
  </w:style>
  <w:style w:type="paragraph" w:styleId="BalloonText">
    <w:name w:val="Balloon Text"/>
    <w:basedOn w:val="Normal"/>
    <w:link w:val="BalloonTextChar"/>
    <w:uiPriority w:val="99"/>
    <w:semiHidden/>
    <w:unhideWhenUsed/>
    <w:rsid w:val="007E7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DA7"/>
    <w:rPr>
      <w:b/>
      <w:bCs/>
    </w:rPr>
  </w:style>
  <w:style w:type="character" w:customStyle="1" w:styleId="CommentSubjectChar">
    <w:name w:val="Comment Subject Char"/>
    <w:basedOn w:val="CommentTextChar"/>
    <w:link w:val="CommentSubject"/>
    <w:uiPriority w:val="99"/>
    <w:semiHidden/>
    <w:rsid w:val="003D4DA7"/>
    <w:rPr>
      <w:b/>
      <w:bCs/>
      <w:sz w:val="20"/>
      <w:szCs w:val="20"/>
    </w:rPr>
  </w:style>
  <w:style w:type="paragraph" w:styleId="Header">
    <w:name w:val="header"/>
    <w:basedOn w:val="Normal"/>
    <w:link w:val="HeaderChar"/>
    <w:uiPriority w:val="99"/>
    <w:unhideWhenUsed/>
    <w:rsid w:val="0087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3E"/>
  </w:style>
  <w:style w:type="paragraph" w:styleId="Footer">
    <w:name w:val="footer"/>
    <w:basedOn w:val="Normal"/>
    <w:link w:val="FooterChar"/>
    <w:uiPriority w:val="99"/>
    <w:unhideWhenUsed/>
    <w:rsid w:val="0087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3E"/>
  </w:style>
  <w:style w:type="paragraph" w:customStyle="1" w:styleId="Default">
    <w:name w:val="Default"/>
    <w:rsid w:val="00F40265"/>
    <w:pPr>
      <w:autoSpaceDE w:val="0"/>
      <w:autoSpaceDN w:val="0"/>
      <w:adjustRightInd w:val="0"/>
      <w:spacing w:after="0" w:line="240" w:lineRule="auto"/>
    </w:pPr>
    <w:rPr>
      <w:rFonts w:ascii="Calibri" w:hAnsi="Calibri" w:cs="Calibri"/>
      <w:color w:val="000000"/>
      <w:sz w:val="24"/>
      <w:szCs w:val="24"/>
    </w:rPr>
  </w:style>
  <w:style w:type="paragraph" w:customStyle="1" w:styleId="Footnote">
    <w:name w:val="Footnote"/>
    <w:basedOn w:val="Normal"/>
    <w:qFormat/>
    <w:rsid w:val="00576D01"/>
    <w:pPr>
      <w:tabs>
        <w:tab w:val="left" w:pos="227"/>
      </w:tabs>
      <w:spacing w:after="0" w:line="240" w:lineRule="auto"/>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237EF0"/>
    <w:pPr>
      <w:keepLines/>
      <w:widowControl w:val="0"/>
      <w:tabs>
        <w:tab w:val="left" w:pos="113"/>
      </w:tabs>
      <w:spacing w:after="0" w:line="240" w:lineRule="auto"/>
    </w:pPr>
    <w:rPr>
      <w:rFonts w:ascii="Calibri" w:eastAsia="Calibri" w:hAnsi="Calibri" w:cs="Calibri"/>
      <w:noProof/>
      <w:color w:val="000000" w:themeColor="text1"/>
      <w:lang w:val="en-GB"/>
    </w:rPr>
  </w:style>
  <w:style w:type="character" w:customStyle="1" w:styleId="ListParagraphChar">
    <w:name w:val="List Paragraph Char"/>
    <w:basedOn w:val="DefaultParagraphFont"/>
    <w:link w:val="ListParagraph"/>
    <w:uiPriority w:val="34"/>
    <w:rsid w:val="00F3737F"/>
  </w:style>
  <w:style w:type="table" w:styleId="TableGrid">
    <w:name w:val="Table Grid"/>
    <w:basedOn w:val="TableNormal"/>
    <w:uiPriority w:val="39"/>
    <w:rsid w:val="00B83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Text"/>
    <w:basedOn w:val="Normal"/>
    <w:link w:val="MainTextChar"/>
    <w:rsid w:val="00B830C6"/>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B830C6"/>
    <w:rPr>
      <w:rFonts w:ascii="Arial" w:eastAsia="Times New Roman" w:hAnsi="Arial" w:cs="Arial"/>
      <w:sz w:val="20"/>
      <w:lang w:val="en-GB" w:eastAsia="zh-CN"/>
    </w:rPr>
  </w:style>
  <w:style w:type="paragraph" w:customStyle="1" w:styleId="ModelNrmlSingle">
    <w:name w:val="ModelNrmlSingle"/>
    <w:basedOn w:val="Normal"/>
    <w:rsid w:val="00B830C6"/>
    <w:pPr>
      <w:spacing w:after="240" w:line="240" w:lineRule="auto"/>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B830C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1A62-14F9-40A9-81BD-3655A0D5B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9600D-CF52-4289-B6E5-1AA3E8897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BF350-D6C6-4BB7-8DD9-363018D25DF9}">
  <ds:schemaRefs>
    <ds:schemaRef ds:uri="http://schemas.microsoft.com/sharepoint/v3/contenttype/forms"/>
  </ds:schemaRefs>
</ds:datastoreItem>
</file>

<file path=customXml/itemProps4.xml><?xml version="1.0" encoding="utf-8"?>
<ds:datastoreItem xmlns:ds="http://schemas.openxmlformats.org/officeDocument/2006/customXml" ds:itemID="{3862BEBE-019A-4EC1-B7C6-19DF2513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2164</Words>
  <Characters>12335</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Nutsa Gumberidze</dc:creator>
  <cp:keywords/>
  <dc:description/>
  <cp:lastModifiedBy>Sandro Tsereteli</cp:lastModifiedBy>
  <cp:revision>6</cp:revision>
  <cp:lastPrinted>2020-07-22T12:47:00Z</cp:lastPrinted>
  <dcterms:created xsi:type="dcterms:W3CDTF">2020-07-22T12:39:00Z</dcterms:created>
  <dcterms:modified xsi:type="dcterms:W3CDTF">2020-07-31T08:00:00Z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